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5DF" w:rsidRPr="00E25A63" w:rsidRDefault="00A23785" w:rsidP="00240E89">
      <w:pPr>
        <w:jc w:val="both"/>
        <w:rPr>
          <w:lang w:val="en-GB"/>
        </w:rPr>
      </w:pPr>
      <w:bookmarkStart w:id="0" w:name="_GoBack"/>
      <w:bookmarkEnd w:id="0"/>
      <w:r w:rsidRPr="00E25A63">
        <w:rPr>
          <w:noProof/>
          <w:lang w:val="en-US" w:eastAsia="en-US"/>
        </w:rPr>
        <w:drawing>
          <wp:inline distT="0" distB="0" distL="0" distR="0" wp14:anchorId="373A266A" wp14:editId="4CE06FE6">
            <wp:extent cx="5905500" cy="162877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12" cstate="print"/>
                    <a:srcRect/>
                    <a:stretch>
                      <a:fillRect/>
                    </a:stretch>
                  </pic:blipFill>
                  <pic:spPr bwMode="auto">
                    <a:xfrm>
                      <a:off x="0" y="0"/>
                      <a:ext cx="5905500" cy="1628775"/>
                    </a:xfrm>
                    <a:prstGeom prst="rect">
                      <a:avLst/>
                    </a:prstGeom>
                    <a:noFill/>
                    <a:ln w="9525">
                      <a:noFill/>
                      <a:miter lim="800000"/>
                      <a:headEnd/>
                      <a:tailEnd/>
                    </a:ln>
                  </pic:spPr>
                </pic:pic>
              </a:graphicData>
            </a:graphic>
          </wp:inline>
        </w:drawing>
      </w:r>
    </w:p>
    <w:p w:rsidR="00301B01" w:rsidRPr="00E25A63" w:rsidRDefault="00301B01" w:rsidP="00301B01">
      <w:pPr>
        <w:jc w:val="center"/>
        <w:rPr>
          <w:b/>
          <w:bCs/>
          <w:lang w:val="en-GB"/>
        </w:rPr>
      </w:pPr>
    </w:p>
    <w:p w:rsidR="009725DF" w:rsidRPr="00E25A63" w:rsidRDefault="00A60199" w:rsidP="00CE253C">
      <w:pPr>
        <w:jc w:val="center"/>
        <w:rPr>
          <w:b/>
          <w:bCs/>
          <w:lang w:val="en-GB"/>
        </w:rPr>
      </w:pPr>
      <w:r w:rsidRPr="00E25A63">
        <w:rPr>
          <w:b/>
          <w:bCs/>
          <w:lang w:val="en-GB"/>
        </w:rPr>
        <w:t>OPINION</w:t>
      </w:r>
    </w:p>
    <w:p w:rsidR="00073AAC" w:rsidRPr="00E25A63" w:rsidRDefault="00073AAC" w:rsidP="00CE253C">
      <w:pPr>
        <w:autoSpaceDE w:val="0"/>
        <w:autoSpaceDN w:val="0"/>
        <w:adjustRightInd w:val="0"/>
        <w:jc w:val="both"/>
        <w:rPr>
          <w:b/>
          <w:bCs/>
          <w:lang w:val="en-GB"/>
        </w:rPr>
      </w:pPr>
    </w:p>
    <w:p w:rsidR="009725DF" w:rsidRPr="00E25A63" w:rsidRDefault="009725DF" w:rsidP="00CE253C">
      <w:pPr>
        <w:autoSpaceDE w:val="0"/>
        <w:autoSpaceDN w:val="0"/>
        <w:adjustRightInd w:val="0"/>
        <w:jc w:val="both"/>
        <w:rPr>
          <w:b/>
          <w:bCs/>
          <w:lang w:val="en-GB"/>
        </w:rPr>
      </w:pPr>
      <w:r w:rsidRPr="00E25A63">
        <w:rPr>
          <w:b/>
          <w:bCs/>
          <w:lang w:val="en-GB"/>
        </w:rPr>
        <w:t xml:space="preserve">Date of adoption: </w:t>
      </w:r>
      <w:r w:rsidR="00926B38" w:rsidRPr="00E25A63">
        <w:rPr>
          <w:b/>
          <w:bCs/>
          <w:lang w:val="en-GB"/>
        </w:rPr>
        <w:t>24</w:t>
      </w:r>
      <w:r w:rsidR="000B59EA" w:rsidRPr="00E25A63">
        <w:rPr>
          <w:b/>
          <w:bCs/>
          <w:lang w:val="en-GB"/>
        </w:rPr>
        <w:t xml:space="preserve"> </w:t>
      </w:r>
      <w:r w:rsidR="00413991" w:rsidRPr="00E25A63">
        <w:rPr>
          <w:b/>
          <w:bCs/>
          <w:lang w:val="en-GB"/>
        </w:rPr>
        <w:t>June</w:t>
      </w:r>
      <w:r w:rsidRPr="00E25A63">
        <w:rPr>
          <w:b/>
          <w:bCs/>
          <w:lang w:val="en-GB"/>
        </w:rPr>
        <w:t xml:space="preserve"> 201</w:t>
      </w:r>
      <w:r w:rsidR="00A55C65" w:rsidRPr="00E25A63">
        <w:rPr>
          <w:b/>
          <w:bCs/>
          <w:lang w:val="en-GB"/>
        </w:rPr>
        <w:t>5</w:t>
      </w:r>
    </w:p>
    <w:p w:rsidR="009725DF" w:rsidRPr="00E25A63" w:rsidRDefault="009725DF" w:rsidP="00CE253C">
      <w:pPr>
        <w:autoSpaceDE w:val="0"/>
        <w:autoSpaceDN w:val="0"/>
        <w:adjustRightInd w:val="0"/>
        <w:jc w:val="both"/>
        <w:rPr>
          <w:b/>
          <w:bCs/>
          <w:lang w:val="en-GB"/>
        </w:rPr>
      </w:pPr>
    </w:p>
    <w:p w:rsidR="009725DF" w:rsidRPr="00E25A63" w:rsidRDefault="009725DF" w:rsidP="00CE253C">
      <w:pPr>
        <w:autoSpaceDE w:val="0"/>
        <w:autoSpaceDN w:val="0"/>
        <w:adjustRightInd w:val="0"/>
        <w:jc w:val="both"/>
        <w:rPr>
          <w:b/>
          <w:bCs/>
          <w:lang w:val="en-GB"/>
        </w:rPr>
      </w:pPr>
      <w:r w:rsidRPr="00E25A63">
        <w:rPr>
          <w:b/>
          <w:bCs/>
          <w:lang w:val="en-GB"/>
        </w:rPr>
        <w:t xml:space="preserve">Case No. </w:t>
      </w:r>
      <w:r w:rsidR="006310F7" w:rsidRPr="00E25A63">
        <w:rPr>
          <w:b/>
          <w:bCs/>
          <w:lang w:val="en-GB"/>
        </w:rPr>
        <w:t>233</w:t>
      </w:r>
      <w:r w:rsidRPr="00E25A63">
        <w:rPr>
          <w:b/>
          <w:bCs/>
          <w:lang w:val="en-GB"/>
        </w:rPr>
        <w:t>/09</w:t>
      </w:r>
    </w:p>
    <w:p w:rsidR="00A55C65" w:rsidRPr="00E25A63" w:rsidRDefault="00A55C65" w:rsidP="00CE253C">
      <w:pPr>
        <w:autoSpaceDE w:val="0"/>
        <w:autoSpaceDN w:val="0"/>
        <w:adjustRightInd w:val="0"/>
        <w:jc w:val="both"/>
        <w:rPr>
          <w:b/>
          <w:bCs/>
          <w:lang w:val="en-GB"/>
        </w:rPr>
      </w:pPr>
    </w:p>
    <w:p w:rsidR="009725DF" w:rsidRPr="00E25A63" w:rsidRDefault="006310F7" w:rsidP="00CE253C">
      <w:pPr>
        <w:autoSpaceDE w:val="0"/>
        <w:autoSpaceDN w:val="0"/>
        <w:adjustRightInd w:val="0"/>
        <w:jc w:val="both"/>
        <w:rPr>
          <w:b/>
          <w:bCs/>
          <w:lang w:val="en-GB"/>
        </w:rPr>
      </w:pPr>
      <w:r w:rsidRPr="00E25A63">
        <w:rPr>
          <w:b/>
          <w:bCs/>
          <w:lang w:val="en-GB"/>
        </w:rPr>
        <w:t>Petar</w:t>
      </w:r>
      <w:r w:rsidR="009725DF" w:rsidRPr="00E25A63">
        <w:rPr>
          <w:b/>
          <w:bCs/>
          <w:lang w:val="en-GB"/>
        </w:rPr>
        <w:t xml:space="preserve"> </w:t>
      </w:r>
      <w:r w:rsidRPr="00E25A63">
        <w:rPr>
          <w:b/>
          <w:bCs/>
          <w:caps/>
          <w:lang w:val="en-GB"/>
        </w:rPr>
        <w:t>Jovičić</w:t>
      </w:r>
    </w:p>
    <w:p w:rsidR="009725DF" w:rsidRPr="00E25A63" w:rsidRDefault="009725DF" w:rsidP="00CE253C">
      <w:pPr>
        <w:autoSpaceDE w:val="0"/>
        <w:autoSpaceDN w:val="0"/>
        <w:adjustRightInd w:val="0"/>
        <w:jc w:val="both"/>
        <w:rPr>
          <w:b/>
          <w:bCs/>
          <w:lang w:val="en-GB"/>
        </w:rPr>
      </w:pPr>
    </w:p>
    <w:p w:rsidR="009725DF" w:rsidRPr="00E25A63" w:rsidRDefault="009725DF" w:rsidP="00CE253C">
      <w:pPr>
        <w:autoSpaceDE w:val="0"/>
        <w:autoSpaceDN w:val="0"/>
        <w:adjustRightInd w:val="0"/>
        <w:jc w:val="both"/>
        <w:rPr>
          <w:b/>
          <w:bCs/>
          <w:lang w:val="en-GB"/>
        </w:rPr>
      </w:pPr>
      <w:proofErr w:type="gramStart"/>
      <w:r w:rsidRPr="00E25A63">
        <w:rPr>
          <w:b/>
          <w:bCs/>
          <w:lang w:val="en-GB"/>
        </w:rPr>
        <w:t>against</w:t>
      </w:r>
      <w:proofErr w:type="gramEnd"/>
    </w:p>
    <w:p w:rsidR="009725DF" w:rsidRPr="00E25A63" w:rsidRDefault="009725DF" w:rsidP="00CE253C">
      <w:pPr>
        <w:autoSpaceDE w:val="0"/>
        <w:autoSpaceDN w:val="0"/>
        <w:adjustRightInd w:val="0"/>
        <w:jc w:val="both"/>
        <w:rPr>
          <w:b/>
          <w:bCs/>
          <w:lang w:val="en-GB"/>
        </w:rPr>
      </w:pPr>
    </w:p>
    <w:p w:rsidR="009725DF" w:rsidRPr="00E25A63" w:rsidRDefault="009725DF" w:rsidP="00CE253C">
      <w:pPr>
        <w:autoSpaceDE w:val="0"/>
        <w:autoSpaceDN w:val="0"/>
        <w:adjustRightInd w:val="0"/>
        <w:jc w:val="both"/>
        <w:rPr>
          <w:b/>
          <w:bCs/>
          <w:lang w:val="en-GB"/>
        </w:rPr>
      </w:pPr>
      <w:r w:rsidRPr="00E25A63">
        <w:rPr>
          <w:b/>
          <w:bCs/>
          <w:lang w:val="en-GB"/>
        </w:rPr>
        <w:t xml:space="preserve">UNMIK </w:t>
      </w:r>
    </w:p>
    <w:p w:rsidR="009725DF" w:rsidRPr="00E25A63" w:rsidRDefault="009725DF" w:rsidP="00CE253C">
      <w:pPr>
        <w:autoSpaceDE w:val="0"/>
        <w:autoSpaceDN w:val="0"/>
        <w:adjustRightInd w:val="0"/>
        <w:jc w:val="both"/>
        <w:rPr>
          <w:b/>
          <w:bCs/>
          <w:lang w:val="en-GB"/>
        </w:rPr>
      </w:pPr>
    </w:p>
    <w:p w:rsidR="009725DF" w:rsidRPr="00E25A63" w:rsidRDefault="009725DF" w:rsidP="00CE253C">
      <w:pPr>
        <w:autoSpaceDE w:val="0"/>
        <w:autoSpaceDN w:val="0"/>
        <w:adjustRightInd w:val="0"/>
        <w:jc w:val="both"/>
        <w:rPr>
          <w:lang w:val="en-GB"/>
        </w:rPr>
      </w:pPr>
      <w:r w:rsidRPr="00E25A63">
        <w:rPr>
          <w:lang w:val="en-GB"/>
        </w:rPr>
        <w:t xml:space="preserve">The Human Rights Advisory Panel, sitting on </w:t>
      </w:r>
      <w:r w:rsidR="00926B38" w:rsidRPr="00E25A63">
        <w:rPr>
          <w:bCs/>
          <w:lang w:val="en-GB"/>
        </w:rPr>
        <w:t>24</w:t>
      </w:r>
      <w:r w:rsidRPr="00E25A63">
        <w:rPr>
          <w:bCs/>
          <w:lang w:val="en-GB"/>
        </w:rPr>
        <w:t xml:space="preserve"> </w:t>
      </w:r>
      <w:r w:rsidR="00413991" w:rsidRPr="00E25A63">
        <w:rPr>
          <w:bCs/>
          <w:lang w:val="en-GB"/>
        </w:rPr>
        <w:t>June</w:t>
      </w:r>
      <w:r w:rsidRPr="00E25A63">
        <w:rPr>
          <w:b/>
          <w:bCs/>
          <w:lang w:val="en-GB"/>
        </w:rPr>
        <w:t xml:space="preserve"> </w:t>
      </w:r>
      <w:r w:rsidR="000F6688" w:rsidRPr="00E25A63">
        <w:rPr>
          <w:lang w:val="en-GB"/>
        </w:rPr>
        <w:t>201</w:t>
      </w:r>
      <w:r w:rsidR="00A55C65" w:rsidRPr="00E25A63">
        <w:rPr>
          <w:lang w:val="en-GB"/>
        </w:rPr>
        <w:t>5</w:t>
      </w:r>
      <w:r w:rsidRPr="00E25A63">
        <w:rPr>
          <w:lang w:val="en-GB"/>
        </w:rPr>
        <w:t>,</w:t>
      </w:r>
    </w:p>
    <w:p w:rsidR="009725DF" w:rsidRPr="00E25A63" w:rsidRDefault="009725DF" w:rsidP="00CE253C">
      <w:pPr>
        <w:autoSpaceDE w:val="0"/>
        <w:autoSpaceDN w:val="0"/>
        <w:adjustRightInd w:val="0"/>
        <w:jc w:val="both"/>
        <w:rPr>
          <w:lang w:val="en-GB"/>
        </w:rPr>
      </w:pPr>
      <w:proofErr w:type="gramStart"/>
      <w:r w:rsidRPr="00E25A63">
        <w:rPr>
          <w:lang w:val="en-GB"/>
        </w:rPr>
        <w:t>with</w:t>
      </w:r>
      <w:proofErr w:type="gramEnd"/>
      <w:r w:rsidRPr="00E25A63">
        <w:rPr>
          <w:lang w:val="en-GB"/>
        </w:rPr>
        <w:t xml:space="preserve"> the following members present:</w:t>
      </w:r>
    </w:p>
    <w:p w:rsidR="009725DF" w:rsidRPr="00E25A63" w:rsidRDefault="009725DF" w:rsidP="000D7CEB">
      <w:pPr>
        <w:autoSpaceDE w:val="0"/>
        <w:autoSpaceDN w:val="0"/>
        <w:adjustRightInd w:val="0"/>
        <w:ind w:left="360"/>
        <w:jc w:val="both"/>
        <w:rPr>
          <w:lang w:val="en-GB"/>
        </w:rPr>
      </w:pPr>
    </w:p>
    <w:p w:rsidR="00C026FE" w:rsidRPr="00E25A63" w:rsidRDefault="00C026FE" w:rsidP="00831901">
      <w:pPr>
        <w:autoSpaceDE w:val="0"/>
        <w:autoSpaceDN w:val="0"/>
        <w:adjustRightInd w:val="0"/>
        <w:jc w:val="both"/>
        <w:rPr>
          <w:lang w:val="en-GB"/>
        </w:rPr>
      </w:pPr>
      <w:r w:rsidRPr="00E25A63">
        <w:rPr>
          <w:lang w:val="en-GB"/>
        </w:rPr>
        <w:t xml:space="preserve">Marek </w:t>
      </w:r>
      <w:r w:rsidR="00A55C65" w:rsidRPr="00E25A63">
        <w:rPr>
          <w:lang w:val="en-GB"/>
        </w:rPr>
        <w:t>Nowicki</w:t>
      </w:r>
      <w:r w:rsidRPr="00E25A63">
        <w:rPr>
          <w:lang w:val="en-GB"/>
        </w:rPr>
        <w:t>, Presiding Member</w:t>
      </w:r>
    </w:p>
    <w:p w:rsidR="009725DF" w:rsidRPr="00E25A63" w:rsidRDefault="009725DF" w:rsidP="00831901">
      <w:pPr>
        <w:autoSpaceDE w:val="0"/>
        <w:autoSpaceDN w:val="0"/>
        <w:adjustRightInd w:val="0"/>
        <w:jc w:val="both"/>
        <w:rPr>
          <w:lang w:val="en-GB"/>
        </w:rPr>
      </w:pPr>
      <w:r w:rsidRPr="00E25A63">
        <w:rPr>
          <w:lang w:val="en-GB"/>
        </w:rPr>
        <w:t>Christine C</w:t>
      </w:r>
      <w:r w:rsidR="00A55C65" w:rsidRPr="00E25A63">
        <w:rPr>
          <w:lang w:val="en-GB"/>
        </w:rPr>
        <w:t>hinkin</w:t>
      </w:r>
    </w:p>
    <w:p w:rsidR="00A55C65" w:rsidRPr="00E25A63" w:rsidRDefault="00A55C65" w:rsidP="00A55C65">
      <w:pPr>
        <w:autoSpaceDE w:val="0"/>
        <w:jc w:val="both"/>
        <w:rPr>
          <w:lang w:val="en-GB"/>
        </w:rPr>
      </w:pPr>
      <w:r w:rsidRPr="00E25A63">
        <w:rPr>
          <w:lang w:val="en-GB"/>
        </w:rPr>
        <w:t>Françoise Tulkens</w:t>
      </w:r>
    </w:p>
    <w:p w:rsidR="00A55C65" w:rsidRPr="00E25A63" w:rsidRDefault="00A55C65" w:rsidP="00A55C65">
      <w:pPr>
        <w:autoSpaceDE w:val="0"/>
        <w:jc w:val="both"/>
        <w:rPr>
          <w:lang w:val="en-GB"/>
        </w:rPr>
      </w:pPr>
    </w:p>
    <w:p w:rsidR="00A55C65" w:rsidRPr="00E25A63" w:rsidRDefault="00A55C65" w:rsidP="00A55C65">
      <w:pPr>
        <w:autoSpaceDE w:val="0"/>
        <w:jc w:val="both"/>
        <w:rPr>
          <w:lang w:val="en-GB"/>
        </w:rPr>
      </w:pPr>
      <w:r w:rsidRPr="00E25A63">
        <w:rPr>
          <w:lang w:val="en-GB"/>
        </w:rPr>
        <w:t>Assisted by</w:t>
      </w:r>
    </w:p>
    <w:p w:rsidR="00A55C65" w:rsidRPr="00E25A63" w:rsidRDefault="00A55C65" w:rsidP="00A55C65">
      <w:pPr>
        <w:autoSpaceDE w:val="0"/>
        <w:jc w:val="both"/>
        <w:rPr>
          <w:lang w:val="en-GB"/>
        </w:rPr>
      </w:pPr>
      <w:r w:rsidRPr="00E25A63">
        <w:rPr>
          <w:lang w:val="en-GB"/>
        </w:rPr>
        <w:t>Mr Andrey Antonov, Executive Officer</w:t>
      </w:r>
    </w:p>
    <w:p w:rsidR="00ED141F" w:rsidRPr="00E25A63" w:rsidRDefault="00ED141F" w:rsidP="00CE253C">
      <w:pPr>
        <w:autoSpaceDE w:val="0"/>
        <w:autoSpaceDN w:val="0"/>
        <w:adjustRightInd w:val="0"/>
        <w:jc w:val="both"/>
        <w:rPr>
          <w:lang w:val="en-GB"/>
        </w:rPr>
      </w:pPr>
    </w:p>
    <w:p w:rsidR="009725DF" w:rsidRPr="00E25A63" w:rsidRDefault="009725DF" w:rsidP="00F75E5F">
      <w:pPr>
        <w:autoSpaceDE w:val="0"/>
        <w:autoSpaceDN w:val="0"/>
        <w:adjustRightInd w:val="0"/>
        <w:jc w:val="both"/>
        <w:rPr>
          <w:lang w:val="en-GB"/>
        </w:rPr>
      </w:pPr>
      <w:r w:rsidRPr="00E25A63">
        <w:rPr>
          <w:lang w:val="en-GB"/>
        </w:rPr>
        <w:t>Having considered the aforementioned complaint, introduced pursuant to Section 1.2 of UNMIK Regulation No. 2006/12 of 23 March 2006 on the Establishment of the Human Rights Advisory Panel,</w:t>
      </w:r>
    </w:p>
    <w:p w:rsidR="009725DF" w:rsidRPr="00E25A63" w:rsidRDefault="009725DF" w:rsidP="00F75E5F">
      <w:pPr>
        <w:autoSpaceDE w:val="0"/>
        <w:autoSpaceDN w:val="0"/>
        <w:adjustRightInd w:val="0"/>
        <w:jc w:val="both"/>
        <w:rPr>
          <w:lang w:val="en-GB"/>
        </w:rPr>
      </w:pPr>
    </w:p>
    <w:p w:rsidR="009725DF" w:rsidRPr="00E25A63" w:rsidRDefault="009725DF" w:rsidP="00F75E5F">
      <w:pPr>
        <w:autoSpaceDE w:val="0"/>
        <w:autoSpaceDN w:val="0"/>
        <w:adjustRightInd w:val="0"/>
        <w:jc w:val="both"/>
        <w:rPr>
          <w:lang w:val="en-GB"/>
        </w:rPr>
      </w:pPr>
      <w:r w:rsidRPr="00E25A63">
        <w:rPr>
          <w:lang w:val="en-GB"/>
        </w:rPr>
        <w:t>Having deliberated, decides as follows:</w:t>
      </w:r>
    </w:p>
    <w:p w:rsidR="00ED141F" w:rsidRPr="00E25A63" w:rsidRDefault="00ED141F" w:rsidP="002C6DFA">
      <w:pPr>
        <w:jc w:val="both"/>
        <w:rPr>
          <w:b/>
          <w:lang w:val="en-GB"/>
        </w:rPr>
      </w:pPr>
    </w:p>
    <w:p w:rsidR="009725DF" w:rsidRPr="00E25A63" w:rsidRDefault="009725DF" w:rsidP="00A55C65">
      <w:pPr>
        <w:autoSpaceDE w:val="0"/>
        <w:autoSpaceDN w:val="0"/>
        <w:adjustRightInd w:val="0"/>
        <w:ind w:left="360" w:hanging="360"/>
        <w:jc w:val="both"/>
        <w:outlineLvl w:val="0"/>
        <w:rPr>
          <w:b/>
          <w:lang w:val="en-GB"/>
        </w:rPr>
      </w:pPr>
      <w:r w:rsidRPr="00E25A63">
        <w:rPr>
          <w:b/>
          <w:lang w:val="en-GB"/>
        </w:rPr>
        <w:t xml:space="preserve">I. </w:t>
      </w:r>
      <w:r w:rsidRPr="00E25A63">
        <w:rPr>
          <w:b/>
          <w:bCs/>
          <w:lang w:val="en-GB" w:eastAsia="en-US"/>
        </w:rPr>
        <w:t>PROCEEDINGS</w:t>
      </w:r>
      <w:r w:rsidRPr="00E25A63">
        <w:rPr>
          <w:b/>
          <w:lang w:val="en-GB"/>
        </w:rPr>
        <w:t xml:space="preserve"> BEFORE THE PANEL</w:t>
      </w:r>
    </w:p>
    <w:p w:rsidR="009725DF" w:rsidRPr="00E25A63" w:rsidRDefault="009725DF" w:rsidP="002C6DFA">
      <w:pPr>
        <w:jc w:val="both"/>
        <w:rPr>
          <w:lang w:val="en-GB"/>
        </w:rPr>
      </w:pPr>
    </w:p>
    <w:p w:rsidR="009725DF" w:rsidRPr="00E25A63" w:rsidRDefault="009725DF" w:rsidP="00750DB9">
      <w:pPr>
        <w:pStyle w:val="Default"/>
        <w:numPr>
          <w:ilvl w:val="0"/>
          <w:numId w:val="1"/>
        </w:numPr>
        <w:jc w:val="both"/>
        <w:rPr>
          <w:lang w:val="en-GB"/>
        </w:rPr>
      </w:pPr>
      <w:r w:rsidRPr="00E25A63">
        <w:rPr>
          <w:lang w:val="en-GB"/>
        </w:rPr>
        <w:t>Th</w:t>
      </w:r>
      <w:r w:rsidR="00C026FE" w:rsidRPr="00E25A63">
        <w:rPr>
          <w:lang w:val="en-GB"/>
        </w:rPr>
        <w:t>e complaint was introduced on 14</w:t>
      </w:r>
      <w:r w:rsidRPr="00E25A63">
        <w:rPr>
          <w:lang w:val="en-GB"/>
        </w:rPr>
        <w:t xml:space="preserve"> April 2009 and registered on 30 April 2009.</w:t>
      </w:r>
    </w:p>
    <w:p w:rsidR="009725DF" w:rsidRPr="00E25A63" w:rsidRDefault="009725DF" w:rsidP="00A66B3C">
      <w:pPr>
        <w:pStyle w:val="Default"/>
        <w:jc w:val="both"/>
        <w:rPr>
          <w:lang w:val="en-GB"/>
        </w:rPr>
      </w:pPr>
    </w:p>
    <w:p w:rsidR="00D73C41" w:rsidRPr="00E25A63" w:rsidRDefault="00580937" w:rsidP="00750DB9">
      <w:pPr>
        <w:pStyle w:val="Default"/>
        <w:numPr>
          <w:ilvl w:val="0"/>
          <w:numId w:val="1"/>
        </w:numPr>
        <w:jc w:val="both"/>
        <w:rPr>
          <w:b/>
          <w:color w:val="auto"/>
          <w:lang w:val="en-GB"/>
        </w:rPr>
      </w:pPr>
      <w:r w:rsidRPr="00E25A63">
        <w:rPr>
          <w:lang w:val="en-GB"/>
        </w:rPr>
        <w:t>On 12</w:t>
      </w:r>
      <w:r w:rsidR="009725DF" w:rsidRPr="00E25A63">
        <w:rPr>
          <w:lang w:val="en-GB"/>
        </w:rPr>
        <w:t xml:space="preserve"> </w:t>
      </w:r>
      <w:r w:rsidRPr="00E25A63">
        <w:rPr>
          <w:lang w:val="en-GB"/>
        </w:rPr>
        <w:t xml:space="preserve">May </w:t>
      </w:r>
      <w:r w:rsidR="00821543" w:rsidRPr="00E25A63">
        <w:rPr>
          <w:lang w:val="en-GB"/>
        </w:rPr>
        <w:t>2010</w:t>
      </w:r>
      <w:r w:rsidR="00D04569" w:rsidRPr="00E25A63">
        <w:rPr>
          <w:lang w:val="en-GB"/>
        </w:rPr>
        <w:t>,</w:t>
      </w:r>
      <w:r w:rsidR="00821543" w:rsidRPr="00E25A63">
        <w:rPr>
          <w:lang w:val="en-GB"/>
        </w:rPr>
        <w:t xml:space="preserve"> </w:t>
      </w:r>
      <w:r w:rsidR="009725DF" w:rsidRPr="00E25A63">
        <w:rPr>
          <w:lang w:val="en-GB"/>
        </w:rPr>
        <w:t>the Panel requested the complainant to provide additiona</w:t>
      </w:r>
      <w:r w:rsidR="00EC13DF" w:rsidRPr="00E25A63">
        <w:rPr>
          <w:lang w:val="en-GB"/>
        </w:rPr>
        <w:t xml:space="preserve">l information. </w:t>
      </w:r>
      <w:r w:rsidRPr="00E25A63">
        <w:rPr>
          <w:lang w:val="en-GB"/>
        </w:rPr>
        <w:t>The complainant</w:t>
      </w:r>
      <w:r w:rsidR="00D73C41" w:rsidRPr="00E25A63">
        <w:rPr>
          <w:lang w:val="en-GB"/>
        </w:rPr>
        <w:t xml:space="preserve">’s response was received on </w:t>
      </w:r>
      <w:r w:rsidR="00821543" w:rsidRPr="00E25A63">
        <w:rPr>
          <w:lang w:val="en-GB"/>
        </w:rPr>
        <w:t xml:space="preserve">14 October </w:t>
      </w:r>
      <w:r w:rsidR="00D73C41" w:rsidRPr="00E25A63">
        <w:rPr>
          <w:lang w:val="en-GB"/>
        </w:rPr>
        <w:t xml:space="preserve">2010. </w:t>
      </w:r>
    </w:p>
    <w:p w:rsidR="00D73C41" w:rsidRPr="00E25A63" w:rsidRDefault="00D73C41" w:rsidP="00D73C41">
      <w:pPr>
        <w:pStyle w:val="ListParagraph"/>
      </w:pPr>
    </w:p>
    <w:p w:rsidR="00D73C41" w:rsidRPr="00E25A63" w:rsidRDefault="00D73C41" w:rsidP="00750DB9">
      <w:pPr>
        <w:pStyle w:val="Default"/>
        <w:numPr>
          <w:ilvl w:val="0"/>
          <w:numId w:val="1"/>
        </w:numPr>
        <w:jc w:val="both"/>
        <w:rPr>
          <w:b/>
          <w:color w:val="auto"/>
          <w:lang w:val="en-GB"/>
        </w:rPr>
      </w:pPr>
      <w:r w:rsidRPr="00E25A63">
        <w:rPr>
          <w:lang w:val="en-GB"/>
        </w:rPr>
        <w:t>On 10 November 2010</w:t>
      </w:r>
      <w:r w:rsidR="00D04569" w:rsidRPr="00E25A63">
        <w:rPr>
          <w:lang w:val="en-GB"/>
        </w:rPr>
        <w:t>,</w:t>
      </w:r>
      <w:r w:rsidRPr="00E25A63">
        <w:rPr>
          <w:lang w:val="en-GB"/>
        </w:rPr>
        <w:t xml:space="preserve"> the Panel requested the complainant to provide more information. The complainant’s response to this request was received on 25 November 2010.</w:t>
      </w:r>
    </w:p>
    <w:p w:rsidR="00D73C41" w:rsidRPr="00E25A63" w:rsidRDefault="00D73C41" w:rsidP="00D73C41">
      <w:pPr>
        <w:pStyle w:val="ListParagraph"/>
        <w:rPr>
          <w:b/>
        </w:rPr>
      </w:pPr>
    </w:p>
    <w:p w:rsidR="008A66B3" w:rsidRPr="00E25A63" w:rsidRDefault="00BE17C6" w:rsidP="00750DB9">
      <w:pPr>
        <w:pStyle w:val="Default"/>
        <w:numPr>
          <w:ilvl w:val="0"/>
          <w:numId w:val="1"/>
        </w:numPr>
        <w:jc w:val="both"/>
        <w:rPr>
          <w:b/>
          <w:color w:val="auto"/>
          <w:lang w:val="en-GB"/>
        </w:rPr>
      </w:pPr>
      <w:r w:rsidRPr="00E25A63">
        <w:rPr>
          <w:lang w:val="en-GB"/>
        </w:rPr>
        <w:t>On 10 November 2011</w:t>
      </w:r>
      <w:r w:rsidR="00D04569" w:rsidRPr="00E25A63">
        <w:rPr>
          <w:lang w:val="en-GB"/>
        </w:rPr>
        <w:t>,</w:t>
      </w:r>
      <w:r w:rsidRPr="00E25A63">
        <w:rPr>
          <w:lang w:val="en-GB"/>
        </w:rPr>
        <w:t xml:space="preserve"> the Panel communicated the case to the Special Representative of the Secretary-General (SRSG)</w:t>
      </w:r>
      <w:r w:rsidR="005302B0" w:rsidRPr="00A75CDC">
        <w:rPr>
          <w:vertAlign w:val="superscript"/>
          <w:lang w:val="en-GB" w:eastAsia="en-GB"/>
        </w:rPr>
        <w:footnoteReference w:id="1"/>
      </w:r>
      <w:r w:rsidRPr="00E25A63">
        <w:rPr>
          <w:lang w:val="en-GB"/>
        </w:rPr>
        <w:t xml:space="preserve">, for UNMIK’s comments on </w:t>
      </w:r>
      <w:r w:rsidR="00D35D6B" w:rsidRPr="00E25A63">
        <w:rPr>
          <w:lang w:val="en-GB"/>
        </w:rPr>
        <w:t xml:space="preserve">the </w:t>
      </w:r>
      <w:r w:rsidRPr="00E25A63">
        <w:rPr>
          <w:lang w:val="en-GB"/>
        </w:rPr>
        <w:t>admissibility of the complaint.</w:t>
      </w:r>
    </w:p>
    <w:p w:rsidR="00DE7937" w:rsidRPr="00E25A63" w:rsidRDefault="00DE7937" w:rsidP="00DE7937">
      <w:pPr>
        <w:pStyle w:val="ListParagraph"/>
      </w:pPr>
    </w:p>
    <w:p w:rsidR="00BE17C6" w:rsidRPr="00E25A63" w:rsidRDefault="008A66B3" w:rsidP="00750DB9">
      <w:pPr>
        <w:pStyle w:val="Default"/>
        <w:numPr>
          <w:ilvl w:val="0"/>
          <w:numId w:val="1"/>
        </w:numPr>
        <w:jc w:val="both"/>
        <w:rPr>
          <w:color w:val="auto"/>
          <w:lang w:val="en-GB"/>
        </w:rPr>
      </w:pPr>
      <w:r w:rsidRPr="00E25A63">
        <w:rPr>
          <w:lang w:val="en-GB"/>
        </w:rPr>
        <w:t>O</w:t>
      </w:r>
      <w:r w:rsidR="00BE17C6" w:rsidRPr="00E25A63">
        <w:rPr>
          <w:lang w:val="en-GB"/>
        </w:rPr>
        <w:t>n 14 December 2011</w:t>
      </w:r>
      <w:r w:rsidR="00D04569" w:rsidRPr="00E25A63">
        <w:rPr>
          <w:lang w:val="en-GB"/>
        </w:rPr>
        <w:t>,</w:t>
      </w:r>
      <w:r w:rsidR="00BE17C6" w:rsidRPr="00E25A63">
        <w:rPr>
          <w:lang w:val="en-GB"/>
        </w:rPr>
        <w:t xml:space="preserve"> the SRSG provided his response.</w:t>
      </w:r>
    </w:p>
    <w:p w:rsidR="00A55C65" w:rsidRPr="00E25A63" w:rsidRDefault="00A55C65" w:rsidP="00A55C65">
      <w:pPr>
        <w:pStyle w:val="ListParagraph"/>
      </w:pPr>
    </w:p>
    <w:p w:rsidR="00A55C65" w:rsidRPr="00E25A63" w:rsidRDefault="00A55C65" w:rsidP="00750DB9">
      <w:pPr>
        <w:pStyle w:val="Default"/>
        <w:numPr>
          <w:ilvl w:val="0"/>
          <w:numId w:val="1"/>
        </w:numPr>
        <w:jc w:val="both"/>
        <w:rPr>
          <w:color w:val="auto"/>
          <w:lang w:val="en-GB"/>
        </w:rPr>
      </w:pPr>
      <w:r w:rsidRPr="00E25A63">
        <w:rPr>
          <w:color w:val="auto"/>
          <w:lang w:val="en-GB"/>
        </w:rPr>
        <w:t>On</w:t>
      </w:r>
      <w:r w:rsidR="00DC7E70" w:rsidRPr="00E25A63">
        <w:rPr>
          <w:bCs/>
          <w:lang w:val="en-GB"/>
        </w:rPr>
        <w:t xml:space="preserve"> 17 March 2012, the Panel declared the complaint admissible.</w:t>
      </w:r>
    </w:p>
    <w:p w:rsidR="00DC7E70" w:rsidRPr="00E25A63" w:rsidRDefault="00DC7E70" w:rsidP="00DC7E70">
      <w:pPr>
        <w:pStyle w:val="ListParagraph"/>
      </w:pPr>
    </w:p>
    <w:p w:rsidR="00446A43" w:rsidRPr="00E25A63" w:rsidRDefault="00446A43" w:rsidP="00750DB9">
      <w:pPr>
        <w:pStyle w:val="Default"/>
        <w:numPr>
          <w:ilvl w:val="0"/>
          <w:numId w:val="1"/>
        </w:numPr>
        <w:jc w:val="both"/>
        <w:rPr>
          <w:b/>
          <w:lang w:val="en-GB"/>
        </w:rPr>
      </w:pPr>
      <w:r w:rsidRPr="00E25A63">
        <w:rPr>
          <w:color w:val="auto"/>
          <w:lang w:val="en-GB"/>
        </w:rPr>
        <w:t xml:space="preserve">On 2 </w:t>
      </w:r>
      <w:r w:rsidRPr="00E25A63">
        <w:rPr>
          <w:bCs/>
          <w:lang w:val="en-GB"/>
        </w:rPr>
        <w:t>April</w:t>
      </w:r>
      <w:r w:rsidRPr="00E25A63">
        <w:rPr>
          <w:color w:val="auto"/>
          <w:lang w:val="en-GB"/>
        </w:rPr>
        <w:t xml:space="preserve"> 2012, </w:t>
      </w:r>
      <w:r w:rsidRPr="00E25A63">
        <w:rPr>
          <w:lang w:val="en-GB"/>
        </w:rPr>
        <w:t>the Panel forwarded its decision to the SRSG requesting UNMIK’s comments on the merits of the complaint, as well as copies of the documents relevant to the matter.</w:t>
      </w:r>
    </w:p>
    <w:p w:rsidR="00446A43" w:rsidRPr="00E25A63" w:rsidRDefault="00446A43" w:rsidP="00446A43">
      <w:pPr>
        <w:tabs>
          <w:tab w:val="num" w:pos="426"/>
        </w:tabs>
        <w:ind w:left="426"/>
        <w:rPr>
          <w:b/>
          <w:lang w:val="en-GB"/>
        </w:rPr>
      </w:pPr>
    </w:p>
    <w:p w:rsidR="00446A43" w:rsidRPr="00E25A63" w:rsidRDefault="00800C6D" w:rsidP="00750DB9">
      <w:pPr>
        <w:numPr>
          <w:ilvl w:val="0"/>
          <w:numId w:val="1"/>
        </w:numPr>
        <w:jc w:val="both"/>
        <w:rPr>
          <w:lang w:val="en-GB"/>
        </w:rPr>
      </w:pPr>
      <w:r w:rsidRPr="00E25A63">
        <w:rPr>
          <w:lang w:val="en-GB"/>
        </w:rPr>
        <w:t>Responding to the Panel’s request, o</w:t>
      </w:r>
      <w:r w:rsidR="00446A43" w:rsidRPr="00E25A63">
        <w:rPr>
          <w:lang w:val="en-GB"/>
        </w:rPr>
        <w:t xml:space="preserve">n 29 June 2012 the SRSG provided </w:t>
      </w:r>
      <w:r w:rsidRPr="00E25A63">
        <w:rPr>
          <w:lang w:val="en-GB"/>
        </w:rPr>
        <w:t xml:space="preserve">additional comments on the admissibility of the complaint, as well as </w:t>
      </w:r>
      <w:r w:rsidR="00446A43" w:rsidRPr="00E25A63">
        <w:rPr>
          <w:lang w:val="en-GB"/>
        </w:rPr>
        <w:t xml:space="preserve">copies of the relevant documents, </w:t>
      </w:r>
      <w:r w:rsidRPr="00E25A63">
        <w:rPr>
          <w:lang w:val="en-GB"/>
        </w:rPr>
        <w:t>relied upon</w:t>
      </w:r>
      <w:r w:rsidR="00446A43" w:rsidRPr="00E25A63">
        <w:rPr>
          <w:lang w:val="en-GB"/>
        </w:rPr>
        <w:t xml:space="preserve"> by UNMIK.</w:t>
      </w:r>
    </w:p>
    <w:p w:rsidR="00446A43" w:rsidRPr="00E25A63" w:rsidRDefault="00446A43" w:rsidP="00446A43">
      <w:pPr>
        <w:pStyle w:val="ListParagraph"/>
      </w:pPr>
    </w:p>
    <w:p w:rsidR="00446A43" w:rsidRPr="00E25A63" w:rsidRDefault="00446A43" w:rsidP="00750DB9">
      <w:pPr>
        <w:numPr>
          <w:ilvl w:val="0"/>
          <w:numId w:val="1"/>
        </w:numPr>
        <w:jc w:val="both"/>
        <w:rPr>
          <w:lang w:val="en-GB"/>
        </w:rPr>
      </w:pPr>
      <w:r w:rsidRPr="00E25A63">
        <w:rPr>
          <w:lang w:val="en-GB"/>
        </w:rPr>
        <w:t>On 11 June 2013, the Panel</w:t>
      </w:r>
      <w:bookmarkStart w:id="1" w:name="_Ref373944367"/>
      <w:bookmarkStart w:id="2" w:name="_Ref368060542"/>
      <w:r w:rsidRPr="00E25A63">
        <w:rPr>
          <w:lang w:val="en-GB"/>
        </w:rPr>
        <w:t xml:space="preserve"> requested UNMIK to confirm whether the disclosure of files concerning the case could be considered final.</w:t>
      </w:r>
    </w:p>
    <w:p w:rsidR="00446A43" w:rsidRPr="00E25A63" w:rsidRDefault="00446A43" w:rsidP="00446A43">
      <w:pPr>
        <w:ind w:left="360"/>
        <w:jc w:val="both"/>
        <w:rPr>
          <w:lang w:val="en-GB"/>
        </w:rPr>
      </w:pPr>
    </w:p>
    <w:p w:rsidR="00446A43" w:rsidRPr="00E25A63" w:rsidRDefault="00446A43" w:rsidP="00750DB9">
      <w:pPr>
        <w:numPr>
          <w:ilvl w:val="0"/>
          <w:numId w:val="1"/>
        </w:numPr>
        <w:tabs>
          <w:tab w:val="clear" w:pos="360"/>
          <w:tab w:val="num" w:pos="426"/>
        </w:tabs>
        <w:jc w:val="both"/>
        <w:rPr>
          <w:b/>
          <w:lang w:val="en-GB"/>
        </w:rPr>
      </w:pPr>
      <w:r w:rsidRPr="00E25A63">
        <w:rPr>
          <w:lang w:val="en-GB"/>
        </w:rPr>
        <w:t xml:space="preserve">On 18 June 2013, UNMIK confirmed to the </w:t>
      </w:r>
      <w:bookmarkEnd w:id="1"/>
      <w:bookmarkEnd w:id="2"/>
      <w:r w:rsidRPr="00E25A63">
        <w:rPr>
          <w:lang w:val="en-GB"/>
        </w:rPr>
        <w:t>Panel that all available relevant files have been disclosed.</w:t>
      </w:r>
    </w:p>
    <w:p w:rsidR="00A324C4" w:rsidRPr="00E25A63" w:rsidRDefault="00A324C4" w:rsidP="00A324C4">
      <w:pPr>
        <w:pStyle w:val="ListParagraph"/>
      </w:pPr>
    </w:p>
    <w:p w:rsidR="00DC7E70" w:rsidRPr="00E25A63" w:rsidRDefault="00DC7E70" w:rsidP="00750DB9">
      <w:pPr>
        <w:pStyle w:val="Default"/>
        <w:numPr>
          <w:ilvl w:val="0"/>
          <w:numId w:val="1"/>
        </w:numPr>
        <w:jc w:val="both"/>
        <w:rPr>
          <w:color w:val="auto"/>
          <w:lang w:val="en-GB"/>
        </w:rPr>
      </w:pPr>
      <w:r w:rsidRPr="00E25A63">
        <w:rPr>
          <w:color w:val="auto"/>
          <w:lang w:val="en-GB"/>
        </w:rPr>
        <w:t xml:space="preserve">On 17 April 2015, the Panel </w:t>
      </w:r>
      <w:r w:rsidR="000C4B63" w:rsidRPr="00E25A63">
        <w:rPr>
          <w:color w:val="auto"/>
          <w:lang w:val="en-GB"/>
        </w:rPr>
        <w:t>requested</w:t>
      </w:r>
      <w:r w:rsidRPr="00E25A63">
        <w:rPr>
          <w:color w:val="auto"/>
          <w:lang w:val="en-GB"/>
        </w:rPr>
        <w:t xml:space="preserve"> the Department of Forensic Medicine (DFM) of the </w:t>
      </w:r>
      <w:r w:rsidRPr="00E25A63">
        <w:rPr>
          <w:lang w:val="en-GB"/>
        </w:rPr>
        <w:t>European Union Rule of Law Mission in Kosovo (EULEX) to provide additional information.</w:t>
      </w:r>
    </w:p>
    <w:p w:rsidR="00DC7E70" w:rsidRPr="00E25A63" w:rsidRDefault="00DC7E70" w:rsidP="00DC7E70">
      <w:pPr>
        <w:pStyle w:val="ListParagraph"/>
      </w:pPr>
    </w:p>
    <w:p w:rsidR="00A324C4" w:rsidRPr="00E25A63" w:rsidRDefault="00A324C4" w:rsidP="00750DB9">
      <w:pPr>
        <w:pStyle w:val="Default"/>
        <w:numPr>
          <w:ilvl w:val="0"/>
          <w:numId w:val="1"/>
        </w:numPr>
        <w:jc w:val="both"/>
        <w:rPr>
          <w:color w:val="auto"/>
          <w:lang w:val="en-GB"/>
        </w:rPr>
      </w:pPr>
      <w:r w:rsidRPr="00E25A63">
        <w:rPr>
          <w:color w:val="auto"/>
          <w:lang w:val="en-GB"/>
        </w:rPr>
        <w:t>On</w:t>
      </w:r>
      <w:r w:rsidR="00DC7E70" w:rsidRPr="00E25A63">
        <w:rPr>
          <w:color w:val="auto"/>
          <w:lang w:val="en-GB"/>
        </w:rPr>
        <w:t xml:space="preserve"> 20 April 2015, the DFM provided its response.</w:t>
      </w:r>
    </w:p>
    <w:p w:rsidR="00C2480E" w:rsidRPr="00E25A63" w:rsidRDefault="00C2480E" w:rsidP="00C2480E">
      <w:pPr>
        <w:pStyle w:val="ListParagraph"/>
      </w:pPr>
    </w:p>
    <w:p w:rsidR="00C2480E" w:rsidRPr="00E25A63" w:rsidRDefault="00C2480E" w:rsidP="00750DB9">
      <w:pPr>
        <w:pStyle w:val="Default"/>
        <w:numPr>
          <w:ilvl w:val="0"/>
          <w:numId w:val="1"/>
        </w:numPr>
        <w:jc w:val="both"/>
        <w:rPr>
          <w:color w:val="auto"/>
          <w:lang w:val="en-GB"/>
        </w:rPr>
      </w:pPr>
      <w:r w:rsidRPr="00E25A63">
        <w:rPr>
          <w:color w:val="auto"/>
          <w:lang w:val="en-GB"/>
        </w:rPr>
        <w:t xml:space="preserve">On 27 April 2015, the Panel </w:t>
      </w:r>
      <w:r w:rsidR="00413991" w:rsidRPr="00E25A63">
        <w:rPr>
          <w:color w:val="auto"/>
          <w:lang w:val="en-GB"/>
        </w:rPr>
        <w:t xml:space="preserve">asked </w:t>
      </w:r>
      <w:r w:rsidRPr="00E25A63">
        <w:rPr>
          <w:color w:val="auto"/>
          <w:lang w:val="en-GB"/>
        </w:rPr>
        <w:t>the DFM for</w:t>
      </w:r>
      <w:r w:rsidR="009A31E4" w:rsidRPr="00E25A63">
        <w:rPr>
          <w:color w:val="auto"/>
          <w:lang w:val="en-GB"/>
        </w:rPr>
        <w:t xml:space="preserve"> further clarification.</w:t>
      </w:r>
    </w:p>
    <w:p w:rsidR="009A31E4" w:rsidRPr="00E25A63" w:rsidRDefault="009A31E4" w:rsidP="009A31E4">
      <w:pPr>
        <w:pStyle w:val="ListParagraph"/>
      </w:pPr>
    </w:p>
    <w:p w:rsidR="009A31E4" w:rsidRPr="00E25A63" w:rsidRDefault="009A31E4" w:rsidP="00750DB9">
      <w:pPr>
        <w:pStyle w:val="Default"/>
        <w:numPr>
          <w:ilvl w:val="0"/>
          <w:numId w:val="1"/>
        </w:numPr>
        <w:jc w:val="both"/>
        <w:rPr>
          <w:color w:val="auto"/>
          <w:lang w:val="en-GB"/>
        </w:rPr>
      </w:pPr>
      <w:r w:rsidRPr="00E25A63">
        <w:rPr>
          <w:color w:val="auto"/>
          <w:lang w:val="en-GB"/>
        </w:rPr>
        <w:t xml:space="preserve">On </w:t>
      </w:r>
      <w:r w:rsidR="00CD2278" w:rsidRPr="00E25A63">
        <w:rPr>
          <w:color w:val="auto"/>
          <w:lang w:val="en-GB"/>
        </w:rPr>
        <w:t>28</w:t>
      </w:r>
      <w:r w:rsidRPr="00E25A63">
        <w:rPr>
          <w:color w:val="auto"/>
          <w:lang w:val="en-GB"/>
        </w:rPr>
        <w:t xml:space="preserve"> April 2015, the DFM provided its response.</w:t>
      </w:r>
    </w:p>
    <w:p w:rsidR="005A3836" w:rsidRPr="00E25A63" w:rsidRDefault="005A3836" w:rsidP="005A3836">
      <w:pPr>
        <w:pStyle w:val="ListParagraph"/>
      </w:pPr>
    </w:p>
    <w:p w:rsidR="005A3836" w:rsidRPr="00E25A63" w:rsidRDefault="005A3836" w:rsidP="00750DB9">
      <w:pPr>
        <w:pStyle w:val="Default"/>
        <w:numPr>
          <w:ilvl w:val="0"/>
          <w:numId w:val="1"/>
        </w:numPr>
        <w:jc w:val="both"/>
        <w:rPr>
          <w:color w:val="auto"/>
          <w:lang w:val="en-GB"/>
        </w:rPr>
      </w:pPr>
      <w:r w:rsidRPr="00E25A63">
        <w:rPr>
          <w:color w:val="auto"/>
          <w:lang w:val="en-GB"/>
        </w:rPr>
        <w:t>On 14 May 2015, the Panel reque</w:t>
      </w:r>
      <w:r w:rsidR="00193095" w:rsidRPr="00E25A63">
        <w:rPr>
          <w:color w:val="auto"/>
          <w:lang w:val="en-GB"/>
        </w:rPr>
        <w:t>sted additional clarification f</w:t>
      </w:r>
      <w:r w:rsidRPr="00E25A63">
        <w:rPr>
          <w:color w:val="auto"/>
          <w:lang w:val="en-GB"/>
        </w:rPr>
        <w:t>r</w:t>
      </w:r>
      <w:r w:rsidR="00193095" w:rsidRPr="00E25A63">
        <w:rPr>
          <w:color w:val="auto"/>
          <w:lang w:val="en-GB"/>
        </w:rPr>
        <w:t>o</w:t>
      </w:r>
      <w:r w:rsidRPr="00E25A63">
        <w:rPr>
          <w:color w:val="auto"/>
          <w:lang w:val="en-GB"/>
        </w:rPr>
        <w:t>m the I</w:t>
      </w:r>
      <w:r w:rsidR="00193095" w:rsidRPr="00E25A63">
        <w:rPr>
          <w:color w:val="auto"/>
          <w:lang w:val="en-GB"/>
        </w:rPr>
        <w:t>nternational Committee of the Red Cross (I</w:t>
      </w:r>
      <w:r w:rsidRPr="00E25A63">
        <w:rPr>
          <w:color w:val="auto"/>
          <w:lang w:val="en-GB"/>
        </w:rPr>
        <w:t>CRC</w:t>
      </w:r>
      <w:r w:rsidR="00193095" w:rsidRPr="00E25A63">
        <w:rPr>
          <w:color w:val="auto"/>
          <w:lang w:val="en-GB"/>
        </w:rPr>
        <w:t>)</w:t>
      </w:r>
      <w:r w:rsidRPr="00E25A63">
        <w:rPr>
          <w:color w:val="auto"/>
          <w:lang w:val="en-GB"/>
        </w:rPr>
        <w:t>.</w:t>
      </w:r>
    </w:p>
    <w:p w:rsidR="005A3836" w:rsidRPr="00E25A63" w:rsidRDefault="005A3836" w:rsidP="005A3836">
      <w:pPr>
        <w:pStyle w:val="ListParagraph"/>
      </w:pPr>
    </w:p>
    <w:p w:rsidR="005A3836" w:rsidRPr="00E25A63" w:rsidRDefault="005A3836" w:rsidP="00750DB9">
      <w:pPr>
        <w:pStyle w:val="Default"/>
        <w:numPr>
          <w:ilvl w:val="0"/>
          <w:numId w:val="1"/>
        </w:numPr>
        <w:jc w:val="both"/>
        <w:rPr>
          <w:i/>
          <w:color w:val="auto"/>
          <w:lang w:val="en-GB"/>
        </w:rPr>
      </w:pPr>
      <w:r w:rsidRPr="00E25A63">
        <w:rPr>
          <w:color w:val="auto"/>
          <w:lang w:val="en-GB"/>
        </w:rPr>
        <w:t>On 18 May 2015, the ICRC responded.</w:t>
      </w:r>
    </w:p>
    <w:p w:rsidR="00530598" w:rsidRPr="00E25A63" w:rsidRDefault="00530598" w:rsidP="00530598">
      <w:pPr>
        <w:pStyle w:val="ListParagraph"/>
        <w:rPr>
          <w:i/>
        </w:rPr>
      </w:pPr>
    </w:p>
    <w:p w:rsidR="00530598" w:rsidRPr="00E25A63" w:rsidRDefault="00530598" w:rsidP="00750DB9">
      <w:pPr>
        <w:pStyle w:val="Default"/>
        <w:numPr>
          <w:ilvl w:val="0"/>
          <w:numId w:val="1"/>
        </w:numPr>
        <w:jc w:val="both"/>
        <w:rPr>
          <w:color w:val="auto"/>
          <w:lang w:val="en-GB"/>
        </w:rPr>
      </w:pPr>
      <w:r w:rsidRPr="00E25A63">
        <w:rPr>
          <w:color w:val="auto"/>
          <w:lang w:val="en-GB"/>
        </w:rPr>
        <w:t xml:space="preserve">On </w:t>
      </w:r>
      <w:r w:rsidR="00A06D51" w:rsidRPr="00E25A63">
        <w:rPr>
          <w:color w:val="auto"/>
          <w:lang w:val="en-GB"/>
        </w:rPr>
        <w:t>the same day</w:t>
      </w:r>
      <w:r w:rsidRPr="00E25A63">
        <w:rPr>
          <w:color w:val="auto"/>
          <w:lang w:val="en-GB"/>
        </w:rPr>
        <w:t xml:space="preserve">, the Panel </w:t>
      </w:r>
      <w:r w:rsidR="00A06D51" w:rsidRPr="00E25A63">
        <w:rPr>
          <w:color w:val="auto"/>
          <w:lang w:val="en-GB"/>
        </w:rPr>
        <w:t>requested further clarification fr</w:t>
      </w:r>
      <w:r w:rsidR="0098407C" w:rsidRPr="00E25A63">
        <w:rPr>
          <w:color w:val="auto"/>
          <w:lang w:val="en-GB"/>
        </w:rPr>
        <w:t>o</w:t>
      </w:r>
      <w:r w:rsidR="00A06D51" w:rsidRPr="00E25A63">
        <w:rPr>
          <w:color w:val="auto"/>
          <w:lang w:val="en-GB"/>
        </w:rPr>
        <w:t>m the ICRC. The ICRC did not respond to this request.</w:t>
      </w:r>
    </w:p>
    <w:p w:rsidR="009725DF" w:rsidRDefault="009725DF" w:rsidP="00F75E5F">
      <w:pPr>
        <w:jc w:val="both"/>
        <w:rPr>
          <w:b/>
          <w:lang w:val="en-GB"/>
        </w:rPr>
      </w:pPr>
    </w:p>
    <w:p w:rsidR="005302B0" w:rsidRPr="00E25A63" w:rsidRDefault="005302B0" w:rsidP="00F75E5F">
      <w:pPr>
        <w:jc w:val="both"/>
        <w:rPr>
          <w:b/>
          <w:lang w:val="en-GB"/>
        </w:rPr>
      </w:pPr>
    </w:p>
    <w:p w:rsidR="009725DF" w:rsidRPr="00E25A63" w:rsidRDefault="009725DF" w:rsidP="008D08F6">
      <w:pPr>
        <w:autoSpaceDE w:val="0"/>
        <w:autoSpaceDN w:val="0"/>
        <w:adjustRightInd w:val="0"/>
        <w:ind w:left="360" w:hanging="360"/>
        <w:jc w:val="both"/>
        <w:outlineLvl w:val="0"/>
        <w:rPr>
          <w:b/>
          <w:lang w:val="en-GB"/>
        </w:rPr>
      </w:pPr>
      <w:r w:rsidRPr="00E25A63">
        <w:rPr>
          <w:b/>
          <w:lang w:val="en-GB"/>
        </w:rPr>
        <w:t xml:space="preserve">II. </w:t>
      </w:r>
      <w:r w:rsidRPr="00E25A63">
        <w:rPr>
          <w:b/>
          <w:bCs/>
          <w:lang w:val="en-GB" w:eastAsia="en-US"/>
        </w:rPr>
        <w:t>THE</w:t>
      </w:r>
      <w:r w:rsidRPr="00E25A63">
        <w:rPr>
          <w:b/>
          <w:lang w:val="en-GB"/>
        </w:rPr>
        <w:t xml:space="preserve"> FACTS</w:t>
      </w:r>
    </w:p>
    <w:p w:rsidR="005302B0" w:rsidRDefault="005302B0" w:rsidP="005302B0">
      <w:pPr>
        <w:pStyle w:val="Heading2"/>
        <w:keepLines/>
        <w:widowControl w:val="0"/>
        <w:suppressAutoHyphens w:val="0"/>
        <w:spacing w:before="0" w:after="0"/>
        <w:ind w:left="425"/>
        <w:jc w:val="both"/>
        <w:rPr>
          <w:rFonts w:ascii="Times New Roman" w:hAnsi="Times New Roman" w:cs="Times New Roman"/>
          <w:i w:val="0"/>
          <w:sz w:val="24"/>
          <w:szCs w:val="24"/>
          <w:lang w:val="en-GB"/>
        </w:rPr>
      </w:pPr>
    </w:p>
    <w:p w:rsidR="002A4CE9" w:rsidRPr="00E25A63" w:rsidRDefault="002A4CE9" w:rsidP="00750DB9">
      <w:pPr>
        <w:pStyle w:val="Heading2"/>
        <w:keepLines/>
        <w:widowControl w:val="0"/>
        <w:numPr>
          <w:ilvl w:val="0"/>
          <w:numId w:val="2"/>
        </w:numPr>
        <w:suppressAutoHyphens w:val="0"/>
        <w:spacing w:before="0" w:after="0"/>
        <w:ind w:left="425" w:hanging="357"/>
        <w:jc w:val="both"/>
        <w:rPr>
          <w:rFonts w:ascii="Times New Roman" w:hAnsi="Times New Roman" w:cs="Times New Roman"/>
          <w:i w:val="0"/>
          <w:sz w:val="24"/>
          <w:szCs w:val="24"/>
          <w:lang w:val="en-GB"/>
        </w:rPr>
      </w:pPr>
      <w:r w:rsidRPr="00E25A63">
        <w:rPr>
          <w:rFonts w:ascii="Times New Roman" w:hAnsi="Times New Roman" w:cs="Times New Roman"/>
          <w:i w:val="0"/>
          <w:sz w:val="24"/>
          <w:szCs w:val="24"/>
          <w:lang w:val="en-GB"/>
        </w:rPr>
        <w:t>General background</w:t>
      </w:r>
      <w:r w:rsidRPr="00E25A63">
        <w:rPr>
          <w:rFonts w:ascii="Times New Roman" w:hAnsi="Times New Roman" w:cs="Times New Roman"/>
          <w:i w:val="0"/>
          <w:sz w:val="24"/>
          <w:szCs w:val="24"/>
          <w:vertAlign w:val="superscript"/>
          <w:lang w:val="en-GB"/>
        </w:rPr>
        <w:footnoteReference w:id="2"/>
      </w:r>
    </w:p>
    <w:p w:rsidR="002A4CE9" w:rsidRPr="00E25A63" w:rsidRDefault="002A4CE9" w:rsidP="002A4CE9">
      <w:pPr>
        <w:pStyle w:val="ListParagraph"/>
        <w:tabs>
          <w:tab w:val="left" w:pos="1365"/>
        </w:tabs>
        <w:suppressAutoHyphens/>
        <w:autoSpaceDE w:val="0"/>
        <w:ind w:left="360"/>
        <w:jc w:val="both"/>
        <w:rPr>
          <w:b/>
          <w:bCs/>
        </w:rPr>
      </w:pPr>
    </w:p>
    <w:p w:rsidR="002A4CE9" w:rsidRPr="00E25A63" w:rsidRDefault="002A4CE9" w:rsidP="00750DB9">
      <w:pPr>
        <w:numPr>
          <w:ilvl w:val="0"/>
          <w:numId w:val="1"/>
        </w:numPr>
        <w:jc w:val="both"/>
        <w:rPr>
          <w:color w:val="000000"/>
          <w:lang w:val="en-GB"/>
        </w:rPr>
      </w:pPr>
      <w:r w:rsidRPr="00E25A63">
        <w:rPr>
          <w:color w:val="000000"/>
          <w:lang w:val="en-GB"/>
        </w:rPr>
        <w:lastRenderedPageBreak/>
        <w:t>The events at issue took place in the territory of Kosovo shortly after the establishment in June 1999 of the United Nations Interim Administration Mission in Kosovo (UNMIK).</w:t>
      </w:r>
    </w:p>
    <w:p w:rsidR="00ED141F" w:rsidRPr="00E25A63" w:rsidRDefault="00ED141F" w:rsidP="002A4CE9">
      <w:pPr>
        <w:pStyle w:val="ColorfulList-Accent11"/>
        <w:ind w:left="360"/>
        <w:jc w:val="both"/>
        <w:rPr>
          <w:color w:val="000000"/>
          <w:lang w:val="en-GB"/>
        </w:rPr>
      </w:pPr>
    </w:p>
    <w:p w:rsidR="002A4CE9" w:rsidRPr="00E25A63" w:rsidRDefault="002A4CE9" w:rsidP="00750DB9">
      <w:pPr>
        <w:numPr>
          <w:ilvl w:val="0"/>
          <w:numId w:val="1"/>
        </w:numPr>
        <w:jc w:val="both"/>
        <w:rPr>
          <w:color w:val="000000"/>
          <w:lang w:val="en-GB"/>
        </w:rPr>
      </w:pPr>
      <w:r w:rsidRPr="00E25A63">
        <w:rPr>
          <w:color w:val="000000"/>
          <w:lang w:val="en-GB"/>
        </w:rPr>
        <w:t>The armed conflict during 1998 and 1999 between the Serbian forces on one side and the Kosovo Liberation Army</w:t>
      </w:r>
      <w:r w:rsidR="001644C0" w:rsidRPr="00E25A63">
        <w:rPr>
          <w:color w:val="000000"/>
          <w:lang w:val="en-GB"/>
        </w:rPr>
        <w:t xml:space="preserve"> </w:t>
      </w:r>
      <w:r w:rsidRPr="00E25A63">
        <w:rPr>
          <w:color w:val="000000"/>
          <w:lang w:val="en-GB"/>
        </w:rPr>
        <w:t>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2A4CE9" w:rsidRPr="00E25A63" w:rsidRDefault="002A4CE9" w:rsidP="002A4CE9">
      <w:pPr>
        <w:pStyle w:val="ColorfulList-Accent11"/>
        <w:tabs>
          <w:tab w:val="num" w:pos="360"/>
        </w:tabs>
        <w:ind w:left="360"/>
        <w:rPr>
          <w:color w:val="000000"/>
          <w:lang w:val="en-GB"/>
        </w:rPr>
      </w:pPr>
    </w:p>
    <w:p w:rsidR="002A4CE9" w:rsidRPr="00E25A63" w:rsidRDefault="002A4CE9" w:rsidP="00750DB9">
      <w:pPr>
        <w:numPr>
          <w:ilvl w:val="0"/>
          <w:numId w:val="1"/>
        </w:numPr>
        <w:jc w:val="both"/>
        <w:rPr>
          <w:color w:val="000000"/>
          <w:lang w:val="en-GB"/>
        </w:rPr>
      </w:pPr>
      <w:r w:rsidRPr="00E25A63">
        <w:rPr>
          <w:color w:val="000000"/>
          <w:lang w:val="en-GB"/>
        </w:rPr>
        <w:t xml:space="preserve">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w:t>
      </w:r>
      <w:r w:rsidR="00E33E58" w:rsidRPr="00E25A63">
        <w:rPr>
          <w:color w:val="000000"/>
          <w:lang w:val="en-GB"/>
        </w:rPr>
        <w:t xml:space="preserve">Organization for Security and Cooperation in Europe </w:t>
      </w:r>
      <w:r w:rsidRPr="00E25A63">
        <w:rPr>
          <w:color w:val="000000"/>
          <w:lang w:val="en-GB"/>
        </w:rPr>
        <w:t>(institution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2A4CE9" w:rsidRPr="00E25A63" w:rsidRDefault="002A4CE9" w:rsidP="002A4CE9">
      <w:pPr>
        <w:tabs>
          <w:tab w:val="num" w:pos="360"/>
        </w:tabs>
        <w:ind w:left="360"/>
        <w:jc w:val="both"/>
        <w:rPr>
          <w:color w:val="000000"/>
          <w:lang w:val="en-GB"/>
        </w:rPr>
      </w:pPr>
    </w:p>
    <w:p w:rsidR="002A4CE9" w:rsidRPr="00E25A63" w:rsidRDefault="002A4CE9" w:rsidP="00750DB9">
      <w:pPr>
        <w:numPr>
          <w:ilvl w:val="0"/>
          <w:numId w:val="1"/>
        </w:numPr>
        <w:jc w:val="both"/>
        <w:rPr>
          <w:lang w:val="en-GB"/>
        </w:rPr>
      </w:pPr>
      <w:r w:rsidRPr="00E25A63">
        <w:rPr>
          <w:lang w:val="en-GB"/>
        </w:rPr>
        <w:t>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w:t>
      </w:r>
      <w:r w:rsidR="00193095" w:rsidRPr="00E25A63">
        <w:rPr>
          <w:lang w:val="en-GB"/>
        </w:rPr>
        <w:t>e conflict, returned to Kosovo.</w:t>
      </w:r>
    </w:p>
    <w:p w:rsidR="002A4CE9" w:rsidRPr="00E25A63" w:rsidRDefault="002A4CE9" w:rsidP="002A4CE9">
      <w:pPr>
        <w:pStyle w:val="ColorfulList-Accent11"/>
        <w:tabs>
          <w:tab w:val="num" w:pos="360"/>
        </w:tabs>
        <w:ind w:left="360"/>
        <w:rPr>
          <w:color w:val="000000"/>
          <w:lang w:val="en-GB"/>
        </w:rPr>
      </w:pPr>
    </w:p>
    <w:p w:rsidR="002A4CE9" w:rsidRPr="00E25A63" w:rsidRDefault="002A4CE9" w:rsidP="00750DB9">
      <w:pPr>
        <w:numPr>
          <w:ilvl w:val="0"/>
          <w:numId w:val="1"/>
        </w:numPr>
        <w:jc w:val="both"/>
        <w:rPr>
          <w:color w:val="000000"/>
          <w:lang w:val="en-GB"/>
        </w:rPr>
      </w:pPr>
      <w:r w:rsidRPr="00E25A63">
        <w:rPr>
          <w:color w:val="000000"/>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2A4CE9" w:rsidRPr="00E25A63" w:rsidRDefault="002A4CE9" w:rsidP="002A4CE9">
      <w:pPr>
        <w:pStyle w:val="ColorfulList-Accent11"/>
        <w:tabs>
          <w:tab w:val="num" w:pos="360"/>
        </w:tabs>
        <w:ind w:left="360"/>
        <w:rPr>
          <w:color w:val="000000"/>
          <w:lang w:val="en-GB"/>
        </w:rPr>
      </w:pPr>
    </w:p>
    <w:p w:rsidR="002A4CE9" w:rsidRPr="00E25A63" w:rsidRDefault="002A4CE9" w:rsidP="00750DB9">
      <w:pPr>
        <w:numPr>
          <w:ilvl w:val="0"/>
          <w:numId w:val="1"/>
        </w:numPr>
        <w:jc w:val="both"/>
        <w:rPr>
          <w:lang w:val="en-GB"/>
        </w:rPr>
      </w:pPr>
      <w:r w:rsidRPr="00E25A63">
        <w:rPr>
          <w:color w:val="000000"/>
          <w:lang w:val="en-GB"/>
        </w:rPr>
        <w:t xml:space="preserve">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t>
      </w:r>
      <w:r w:rsidRPr="00E25A63">
        <w:rPr>
          <w:lang w:val="en-GB"/>
        </w:rPr>
        <w:t>while 1,65</w:t>
      </w:r>
      <w:r w:rsidR="00BD6DC4" w:rsidRPr="00E25A63">
        <w:rPr>
          <w:lang w:val="en-GB"/>
        </w:rPr>
        <w:t>3</w:t>
      </w:r>
      <w:r w:rsidRPr="00E25A63">
        <w:rPr>
          <w:lang w:val="en-GB"/>
        </w:rPr>
        <w:t xml:space="preserve"> are listed as still missing by the </w:t>
      </w:r>
      <w:r w:rsidR="00193095" w:rsidRPr="00E25A63">
        <w:rPr>
          <w:lang w:val="en-GB"/>
        </w:rPr>
        <w:t>ICRC</w:t>
      </w:r>
      <w:r w:rsidRPr="00E25A63">
        <w:rPr>
          <w:lang w:val="en-GB"/>
        </w:rPr>
        <w:t xml:space="preserve"> as of </w:t>
      </w:r>
      <w:r w:rsidR="00BD6DC4" w:rsidRPr="00E25A63">
        <w:rPr>
          <w:lang w:val="en-GB"/>
        </w:rPr>
        <w:t xml:space="preserve">May </w:t>
      </w:r>
      <w:r w:rsidRPr="00E25A63">
        <w:rPr>
          <w:lang w:val="en-GB"/>
        </w:rPr>
        <w:t>201</w:t>
      </w:r>
      <w:r w:rsidR="00BD6DC4" w:rsidRPr="00E25A63">
        <w:rPr>
          <w:lang w:val="en-GB"/>
        </w:rPr>
        <w:t>5</w:t>
      </w:r>
      <w:r w:rsidRPr="00E25A63">
        <w:rPr>
          <w:lang w:val="en-GB"/>
        </w:rPr>
        <w:t>.</w:t>
      </w:r>
    </w:p>
    <w:p w:rsidR="002A4CE9" w:rsidRPr="00E25A63" w:rsidRDefault="002A4CE9" w:rsidP="002A4CE9">
      <w:pPr>
        <w:pStyle w:val="ColorfulList-Accent11"/>
        <w:tabs>
          <w:tab w:val="num" w:pos="360"/>
        </w:tabs>
        <w:ind w:left="360"/>
        <w:rPr>
          <w:color w:val="000000"/>
          <w:lang w:val="en-GB"/>
        </w:rPr>
      </w:pPr>
    </w:p>
    <w:p w:rsidR="002A4CE9" w:rsidRPr="00E25A63" w:rsidRDefault="002A4CE9" w:rsidP="00750DB9">
      <w:pPr>
        <w:numPr>
          <w:ilvl w:val="0"/>
          <w:numId w:val="1"/>
        </w:numPr>
        <w:jc w:val="both"/>
        <w:rPr>
          <w:color w:val="000000"/>
          <w:lang w:val="en-GB"/>
        </w:rPr>
      </w:pPr>
      <w:bookmarkStart w:id="3" w:name="_Ref419129567"/>
      <w:bookmarkStart w:id="4" w:name="_Ref346123927"/>
      <w:r w:rsidRPr="00E25A63">
        <w:rPr>
          <w:color w:val="000000"/>
          <w:lang w:val="en-GB"/>
        </w:rPr>
        <w:lastRenderedPageBreak/>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E25A63">
        <w:rPr>
          <w:color w:val="000000"/>
          <w:lang w:val="en-GB"/>
        </w:rPr>
        <w:t>persons</w:t>
      </w:r>
      <w:proofErr w:type="gramEnd"/>
      <w:r w:rsidRPr="00E25A63">
        <w:rPr>
          <w:color w:val="000000"/>
          <w:lang w:val="en-GB"/>
        </w:rPr>
        <w:t xml:space="preserve"> cases in Kosovo. In May 2000, a Victim Recovery and Identification Commission chaired by UNMIK </w:t>
      </w:r>
      <w:proofErr w:type="gramStart"/>
      <w:r w:rsidRPr="00E25A63">
        <w:rPr>
          <w:color w:val="000000"/>
          <w:lang w:val="en-GB"/>
        </w:rPr>
        <w:t>was</w:t>
      </w:r>
      <w:proofErr w:type="gramEnd"/>
      <w:r w:rsidRPr="00E25A63">
        <w:rPr>
          <w:color w:val="000000"/>
          <w:lang w:val="en-GB"/>
        </w:rPr>
        <w:t xml:space="preserve"> created for the recovery, identification and disposition of mortal remains. On 5 November 2001, UNMIK signed the UNMIK-FRY Common Document reiterating, among other things, its commitment to solving the fate of missing persons from all communities, and recognizing that the exhumation and identification programme is only a part of the activities related to missing persons. As of June 2002, the newly established Office on Missing Persons and Forensics (OMPF) in the UNMIK Department of Justice (DOJ) became the sole authority mandated to determine the whereabouts of missing </w:t>
      </w:r>
      <w:proofErr w:type="gramStart"/>
      <w:r w:rsidRPr="00E25A63">
        <w:rPr>
          <w:color w:val="000000"/>
          <w:lang w:val="en-GB"/>
        </w:rPr>
        <w:t>persons,</w:t>
      </w:r>
      <w:proofErr w:type="gramEnd"/>
      <w:r w:rsidRPr="00E25A63">
        <w:rPr>
          <w:color w:val="000000"/>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3"/>
      <w:r w:rsidRPr="00E25A63">
        <w:rPr>
          <w:color w:val="000000"/>
          <w:lang w:val="en-GB"/>
        </w:rPr>
        <w:t xml:space="preserve"> </w:t>
      </w:r>
    </w:p>
    <w:p w:rsidR="002A4CE9" w:rsidRPr="00E25A63" w:rsidRDefault="002A4CE9" w:rsidP="002A4CE9">
      <w:pPr>
        <w:tabs>
          <w:tab w:val="num" w:pos="360"/>
        </w:tabs>
        <w:ind w:left="360"/>
        <w:jc w:val="both"/>
        <w:rPr>
          <w:color w:val="000000"/>
          <w:lang w:val="en-GB"/>
        </w:rPr>
      </w:pPr>
    </w:p>
    <w:p w:rsidR="002A4CE9" w:rsidRPr="00E25A63" w:rsidRDefault="002A4CE9" w:rsidP="00750DB9">
      <w:pPr>
        <w:numPr>
          <w:ilvl w:val="0"/>
          <w:numId w:val="1"/>
        </w:numPr>
        <w:jc w:val="both"/>
        <w:rPr>
          <w:color w:val="000000"/>
          <w:lang w:val="en-GB"/>
        </w:rPr>
      </w:pPr>
      <w:bookmarkStart w:id="5" w:name="_Ref401243163"/>
      <w:bookmarkStart w:id="6" w:name="_Ref412732015"/>
      <w:r w:rsidRPr="00E25A63">
        <w:rPr>
          <w:color w:val="000000"/>
          <w:lang w:val="en-GB"/>
        </w:rPr>
        <w:t>On 9 December 2008, UNMIK’s responsibility with regard to police and justice in Kosovo ended with EULEX assuming full operational control in the area of the rule of law, following the Statement made by the President of the United Nations Security Council on 26 November 2008 (S/PRST/2008/44), welcoming the continued engagement of the European Union in Kosovo.</w:t>
      </w:r>
      <w:bookmarkStart w:id="7" w:name="_Ref346123928"/>
      <w:bookmarkEnd w:id="4"/>
      <w:bookmarkEnd w:id="5"/>
      <w:r w:rsidRPr="00E25A63">
        <w:rPr>
          <w:color w:val="000000"/>
          <w:lang w:val="en-GB"/>
        </w:rPr>
        <w:t xml:space="preserve"> However, UNMIK retained some responsibility in the field of international cooperation in criminal matters.</w:t>
      </w:r>
      <w:bookmarkEnd w:id="6"/>
    </w:p>
    <w:bookmarkEnd w:id="7"/>
    <w:p w:rsidR="002A4CE9" w:rsidRPr="00E25A63" w:rsidRDefault="002A4CE9" w:rsidP="002A4CE9">
      <w:pPr>
        <w:pStyle w:val="ListParagraph"/>
        <w:tabs>
          <w:tab w:val="left" w:pos="1365"/>
        </w:tabs>
        <w:suppressAutoHyphens/>
        <w:autoSpaceDE w:val="0"/>
        <w:ind w:left="360"/>
        <w:jc w:val="both"/>
        <w:rPr>
          <w:b/>
          <w:bCs/>
        </w:rPr>
      </w:pPr>
    </w:p>
    <w:p w:rsidR="00246D21" w:rsidRPr="00E25A63" w:rsidRDefault="00246D21" w:rsidP="00A3696A">
      <w:pPr>
        <w:pStyle w:val="Heading2"/>
        <w:keepLines/>
        <w:widowControl w:val="0"/>
        <w:numPr>
          <w:ilvl w:val="0"/>
          <w:numId w:val="2"/>
        </w:numPr>
        <w:suppressAutoHyphens w:val="0"/>
        <w:spacing w:before="0" w:after="0"/>
        <w:ind w:left="425" w:hanging="357"/>
        <w:jc w:val="both"/>
        <w:rPr>
          <w:rFonts w:ascii="Times New Roman" w:hAnsi="Times New Roman" w:cs="Times New Roman"/>
          <w:i w:val="0"/>
          <w:sz w:val="24"/>
          <w:szCs w:val="24"/>
          <w:lang w:val="en-GB"/>
        </w:rPr>
      </w:pPr>
      <w:r w:rsidRPr="00E25A63">
        <w:rPr>
          <w:rFonts w:ascii="Times New Roman" w:hAnsi="Times New Roman" w:cs="Times New Roman"/>
          <w:i w:val="0"/>
          <w:sz w:val="24"/>
          <w:szCs w:val="24"/>
          <w:lang w:val="en-GB"/>
        </w:rPr>
        <w:t xml:space="preserve">Circumstances surrounding </w:t>
      </w:r>
      <w:r w:rsidR="00BD6DC4" w:rsidRPr="00E25A63">
        <w:rPr>
          <w:rFonts w:ascii="Times New Roman" w:hAnsi="Times New Roman" w:cs="Times New Roman"/>
          <w:i w:val="0"/>
          <w:sz w:val="24"/>
          <w:szCs w:val="24"/>
          <w:lang w:val="en-GB"/>
        </w:rPr>
        <w:t xml:space="preserve">the alleged </w:t>
      </w:r>
      <w:r w:rsidR="002A4CE9" w:rsidRPr="00E25A63">
        <w:rPr>
          <w:rFonts w:ascii="Times New Roman" w:hAnsi="Times New Roman" w:cs="Times New Roman"/>
          <w:i w:val="0"/>
          <w:sz w:val="24"/>
          <w:szCs w:val="24"/>
          <w:lang w:val="en-GB"/>
        </w:rPr>
        <w:t xml:space="preserve">disappearance </w:t>
      </w:r>
      <w:r w:rsidR="00BD6DC4" w:rsidRPr="00E25A63">
        <w:rPr>
          <w:rFonts w:ascii="Times New Roman" w:hAnsi="Times New Roman" w:cs="Times New Roman"/>
          <w:i w:val="0"/>
          <w:sz w:val="24"/>
          <w:szCs w:val="24"/>
          <w:lang w:val="en-GB"/>
        </w:rPr>
        <w:t>of Mrs Krasenka Aljinović’s mortal remains</w:t>
      </w:r>
    </w:p>
    <w:p w:rsidR="008D08F6" w:rsidRPr="00E25A63" w:rsidRDefault="008D08F6" w:rsidP="008D08F6">
      <w:pPr>
        <w:rPr>
          <w:lang w:val="en-GB"/>
        </w:rPr>
      </w:pPr>
    </w:p>
    <w:p w:rsidR="00BD6DC4" w:rsidRPr="00E25A63" w:rsidRDefault="009725DF" w:rsidP="00750DB9">
      <w:pPr>
        <w:numPr>
          <w:ilvl w:val="0"/>
          <w:numId w:val="1"/>
        </w:numPr>
        <w:jc w:val="both"/>
        <w:rPr>
          <w:lang w:val="en-GB"/>
        </w:rPr>
      </w:pPr>
      <w:r w:rsidRPr="00E25A63">
        <w:rPr>
          <w:lang w:val="en-GB"/>
        </w:rPr>
        <w:t xml:space="preserve">The complainant </w:t>
      </w:r>
      <w:r w:rsidR="00821543" w:rsidRPr="00E25A63">
        <w:rPr>
          <w:lang w:val="en-GB"/>
        </w:rPr>
        <w:t>is the husband of Mrs Krasenka Aljinović.</w:t>
      </w:r>
    </w:p>
    <w:p w:rsidR="00BD6DC4" w:rsidRPr="00E25A63" w:rsidRDefault="00BD6DC4" w:rsidP="00BD6DC4">
      <w:pPr>
        <w:ind w:left="360"/>
        <w:jc w:val="both"/>
        <w:rPr>
          <w:lang w:val="en-GB"/>
        </w:rPr>
      </w:pPr>
    </w:p>
    <w:p w:rsidR="00460278" w:rsidRPr="00E25A63" w:rsidRDefault="00BD6DC4" w:rsidP="00750DB9">
      <w:pPr>
        <w:numPr>
          <w:ilvl w:val="0"/>
          <w:numId w:val="1"/>
        </w:numPr>
        <w:jc w:val="both"/>
        <w:rPr>
          <w:lang w:val="en-GB"/>
        </w:rPr>
      </w:pPr>
      <w:r w:rsidRPr="00E25A63">
        <w:rPr>
          <w:lang w:val="en-GB"/>
        </w:rPr>
        <w:t xml:space="preserve">He </w:t>
      </w:r>
      <w:r w:rsidR="006B1406" w:rsidRPr="00E25A63">
        <w:rPr>
          <w:lang w:val="en-GB"/>
        </w:rPr>
        <w:t>states</w:t>
      </w:r>
      <w:r w:rsidR="00E65423" w:rsidRPr="00E25A63">
        <w:rPr>
          <w:lang w:val="en-GB"/>
        </w:rPr>
        <w:t xml:space="preserve"> that</w:t>
      </w:r>
      <w:r w:rsidR="00800C6D" w:rsidRPr="00E25A63">
        <w:rPr>
          <w:lang w:val="en-GB"/>
        </w:rPr>
        <w:t xml:space="preserve"> o</w:t>
      </w:r>
      <w:r w:rsidR="00BE65AA" w:rsidRPr="00E25A63">
        <w:rPr>
          <w:lang w:val="en-GB"/>
        </w:rPr>
        <w:t xml:space="preserve">n 15 June 1999 </w:t>
      </w:r>
      <w:r w:rsidR="00800C6D" w:rsidRPr="00E25A63">
        <w:rPr>
          <w:lang w:val="en-GB"/>
        </w:rPr>
        <w:t xml:space="preserve">he </w:t>
      </w:r>
      <w:r w:rsidR="00BE65AA" w:rsidRPr="00E25A63">
        <w:rPr>
          <w:lang w:val="en-GB"/>
        </w:rPr>
        <w:t>le</w:t>
      </w:r>
      <w:r w:rsidR="008D08F6" w:rsidRPr="00E25A63">
        <w:rPr>
          <w:lang w:val="en-GB"/>
        </w:rPr>
        <w:t>ft</w:t>
      </w:r>
      <w:r w:rsidR="00BE65AA" w:rsidRPr="00E25A63">
        <w:rPr>
          <w:lang w:val="en-GB"/>
        </w:rPr>
        <w:t xml:space="preserve"> Prizren </w:t>
      </w:r>
      <w:r w:rsidR="00E53962" w:rsidRPr="00E25A63">
        <w:rPr>
          <w:lang w:val="en-GB"/>
        </w:rPr>
        <w:t>for</w:t>
      </w:r>
      <w:r w:rsidR="00BE65AA" w:rsidRPr="00E25A63">
        <w:rPr>
          <w:lang w:val="en-GB"/>
        </w:rPr>
        <w:t xml:space="preserve"> security reasons</w:t>
      </w:r>
      <w:r w:rsidR="008D08F6" w:rsidRPr="00E25A63">
        <w:rPr>
          <w:lang w:val="en-GB"/>
        </w:rPr>
        <w:t>, b</w:t>
      </w:r>
      <w:r w:rsidR="00800C6D" w:rsidRPr="00E25A63">
        <w:rPr>
          <w:lang w:val="en-GB"/>
        </w:rPr>
        <w:t>ut h</w:t>
      </w:r>
      <w:r w:rsidR="000F6688" w:rsidRPr="00E25A63">
        <w:rPr>
          <w:bCs/>
          <w:lang w:val="en-GB"/>
        </w:rPr>
        <w:t xml:space="preserve">is wife </w:t>
      </w:r>
      <w:r w:rsidR="000F6688" w:rsidRPr="00E25A63">
        <w:rPr>
          <w:lang w:val="en-GB"/>
        </w:rPr>
        <w:t xml:space="preserve">stayed in </w:t>
      </w:r>
      <w:r w:rsidR="008D08F6" w:rsidRPr="00E25A63">
        <w:rPr>
          <w:lang w:val="en-GB"/>
        </w:rPr>
        <w:t xml:space="preserve">the Prizren city </w:t>
      </w:r>
      <w:r w:rsidR="000F6688" w:rsidRPr="00E25A63">
        <w:rPr>
          <w:lang w:val="en-GB"/>
        </w:rPr>
        <w:t>hospital</w:t>
      </w:r>
      <w:r w:rsidR="00800C6D" w:rsidRPr="00E25A63">
        <w:rPr>
          <w:lang w:val="en-GB"/>
        </w:rPr>
        <w:t xml:space="preserve">, where she had been </w:t>
      </w:r>
      <w:r w:rsidR="00413991" w:rsidRPr="00E25A63">
        <w:rPr>
          <w:lang w:val="en-GB"/>
        </w:rPr>
        <w:t xml:space="preserve">earlier </w:t>
      </w:r>
      <w:r w:rsidR="00800C6D" w:rsidRPr="00E25A63">
        <w:rPr>
          <w:lang w:val="en-GB"/>
        </w:rPr>
        <w:t>admitted</w:t>
      </w:r>
      <w:r w:rsidR="000F6688" w:rsidRPr="00E25A63">
        <w:rPr>
          <w:lang w:val="en-GB"/>
        </w:rPr>
        <w:t>.</w:t>
      </w:r>
      <w:r w:rsidRPr="00E25A63">
        <w:rPr>
          <w:lang w:val="en-GB"/>
        </w:rPr>
        <w:t xml:space="preserve"> </w:t>
      </w:r>
      <w:bookmarkStart w:id="8" w:name="_Ref419377384"/>
      <w:r w:rsidR="00A415B6" w:rsidRPr="00E25A63">
        <w:rPr>
          <w:lang w:val="en-GB"/>
        </w:rPr>
        <w:t>He was accommodated in a centre for displaced persons in Fush</w:t>
      </w:r>
      <w:r w:rsidR="00ED141F" w:rsidRPr="00E25A63">
        <w:rPr>
          <w:lang w:val="ru-RU"/>
        </w:rPr>
        <w:t>ё</w:t>
      </w:r>
      <w:r w:rsidR="00A415B6" w:rsidRPr="00E25A63">
        <w:rPr>
          <w:lang w:val="en-GB"/>
        </w:rPr>
        <w:t xml:space="preserve"> Kosov</w:t>
      </w:r>
      <w:r w:rsidR="00ED141F" w:rsidRPr="00E25A63">
        <w:rPr>
          <w:lang w:val="ru-RU"/>
        </w:rPr>
        <w:t>ё</w:t>
      </w:r>
      <w:r w:rsidR="00A415B6" w:rsidRPr="00E25A63">
        <w:rPr>
          <w:lang w:val="en-GB"/>
        </w:rPr>
        <w:t>/Kosovo Polje, during which time he requested various authorities, including UNMIK and KFOR, to move her there</w:t>
      </w:r>
      <w:r w:rsidR="00ED141F" w:rsidRPr="00E25A63">
        <w:rPr>
          <w:lang w:val="en-GB"/>
        </w:rPr>
        <w:t>, but</w:t>
      </w:r>
      <w:r w:rsidR="00A415B6" w:rsidRPr="00E25A63">
        <w:rPr>
          <w:lang w:val="en-GB"/>
        </w:rPr>
        <w:t xml:space="preserve"> his requests were not granted</w:t>
      </w:r>
      <w:r w:rsidR="00ED141F" w:rsidRPr="00E25A63">
        <w:rPr>
          <w:lang w:val="en-GB"/>
        </w:rPr>
        <w:t>. O</w:t>
      </w:r>
      <w:r w:rsidR="0060638D" w:rsidRPr="00E25A63">
        <w:rPr>
          <w:bCs/>
          <w:lang w:val="en-GB"/>
        </w:rPr>
        <w:t xml:space="preserve">n 14 August 1999 he learned </w:t>
      </w:r>
      <w:r w:rsidR="00800C6D" w:rsidRPr="00E25A63">
        <w:rPr>
          <w:bCs/>
          <w:lang w:val="en-GB"/>
        </w:rPr>
        <w:t>from a</w:t>
      </w:r>
      <w:r w:rsidRPr="00E25A63">
        <w:rPr>
          <w:bCs/>
          <w:lang w:val="en-GB"/>
        </w:rPr>
        <w:t xml:space="preserve">n </w:t>
      </w:r>
      <w:r w:rsidR="00800C6D" w:rsidRPr="00E25A63">
        <w:rPr>
          <w:bCs/>
          <w:lang w:val="en-GB"/>
        </w:rPr>
        <w:t>ICRC</w:t>
      </w:r>
      <w:r w:rsidRPr="00E25A63">
        <w:rPr>
          <w:bCs/>
          <w:lang w:val="en-GB"/>
        </w:rPr>
        <w:t xml:space="preserve"> staff member </w:t>
      </w:r>
      <w:r w:rsidR="0060638D" w:rsidRPr="00E25A63">
        <w:rPr>
          <w:bCs/>
          <w:lang w:val="en-GB"/>
        </w:rPr>
        <w:t xml:space="preserve">that </w:t>
      </w:r>
      <w:r w:rsidRPr="00E25A63">
        <w:rPr>
          <w:bCs/>
          <w:lang w:val="en-GB"/>
        </w:rPr>
        <w:t xml:space="preserve">his wife </w:t>
      </w:r>
      <w:r w:rsidR="00E53962" w:rsidRPr="00E25A63">
        <w:rPr>
          <w:lang w:val="en-GB"/>
        </w:rPr>
        <w:t xml:space="preserve">had </w:t>
      </w:r>
      <w:r w:rsidR="0060638D" w:rsidRPr="00E25A63">
        <w:rPr>
          <w:lang w:val="en-GB"/>
        </w:rPr>
        <w:t>passed away in the hospital</w:t>
      </w:r>
      <w:r w:rsidR="00800C6D" w:rsidRPr="00E25A63">
        <w:rPr>
          <w:lang w:val="en-GB"/>
        </w:rPr>
        <w:t>,</w:t>
      </w:r>
      <w:r w:rsidR="0060638D" w:rsidRPr="00E25A63">
        <w:rPr>
          <w:lang w:val="en-GB"/>
        </w:rPr>
        <w:t xml:space="preserve"> on 8 August 1999</w:t>
      </w:r>
      <w:r w:rsidR="008D08F6" w:rsidRPr="00E25A63">
        <w:rPr>
          <w:lang w:val="en-GB"/>
        </w:rPr>
        <w:t xml:space="preserve">. He was also told that </w:t>
      </w:r>
      <w:r w:rsidR="0060638D" w:rsidRPr="00E25A63">
        <w:rPr>
          <w:lang w:val="en-GB"/>
        </w:rPr>
        <w:t xml:space="preserve">she </w:t>
      </w:r>
      <w:r w:rsidR="00413991" w:rsidRPr="00E25A63">
        <w:rPr>
          <w:lang w:val="en-GB"/>
        </w:rPr>
        <w:t>had been</w:t>
      </w:r>
      <w:r w:rsidR="0060638D" w:rsidRPr="00E25A63">
        <w:rPr>
          <w:lang w:val="en-GB"/>
        </w:rPr>
        <w:t xml:space="preserve"> buried</w:t>
      </w:r>
      <w:r w:rsidR="00F44D3B" w:rsidRPr="00E25A63">
        <w:rPr>
          <w:lang w:val="en-GB"/>
        </w:rPr>
        <w:t xml:space="preserve"> by the </w:t>
      </w:r>
      <w:r w:rsidR="0098407C" w:rsidRPr="00E25A63">
        <w:rPr>
          <w:lang w:val="en-GB"/>
        </w:rPr>
        <w:t>Municipality</w:t>
      </w:r>
      <w:r w:rsidR="00F44D3B" w:rsidRPr="00E25A63">
        <w:rPr>
          <w:lang w:val="en-GB"/>
        </w:rPr>
        <w:t xml:space="preserve">, </w:t>
      </w:r>
      <w:r w:rsidR="000F6688" w:rsidRPr="00E25A63">
        <w:rPr>
          <w:lang w:val="en-GB"/>
        </w:rPr>
        <w:t>in</w:t>
      </w:r>
      <w:r w:rsidR="00BE17C6" w:rsidRPr="00E25A63">
        <w:rPr>
          <w:lang w:val="en-GB"/>
        </w:rPr>
        <w:t xml:space="preserve"> the part of the </w:t>
      </w:r>
      <w:r w:rsidR="0060638D" w:rsidRPr="00E25A63">
        <w:rPr>
          <w:lang w:val="en-GB"/>
        </w:rPr>
        <w:t>Prizren city cemetery</w:t>
      </w:r>
      <w:r w:rsidR="00F44D3B" w:rsidRPr="00E25A63">
        <w:rPr>
          <w:lang w:val="en-GB"/>
        </w:rPr>
        <w:t xml:space="preserve"> where </w:t>
      </w:r>
      <w:r w:rsidR="0020050F" w:rsidRPr="00E25A63">
        <w:rPr>
          <w:lang w:val="en-GB"/>
        </w:rPr>
        <w:t xml:space="preserve">local </w:t>
      </w:r>
      <w:r w:rsidR="00F44D3B" w:rsidRPr="00E25A63">
        <w:rPr>
          <w:lang w:val="en-GB"/>
        </w:rPr>
        <w:t xml:space="preserve">Serbs </w:t>
      </w:r>
      <w:r w:rsidR="00413991" w:rsidRPr="00E25A63">
        <w:rPr>
          <w:lang w:val="en-GB"/>
        </w:rPr>
        <w:t xml:space="preserve">who had been killed </w:t>
      </w:r>
      <w:r w:rsidR="00F44D3B" w:rsidRPr="00E25A63">
        <w:rPr>
          <w:lang w:val="en-GB"/>
        </w:rPr>
        <w:t>were buried.</w:t>
      </w:r>
      <w:r w:rsidR="0060638D" w:rsidRPr="00E25A63">
        <w:rPr>
          <w:lang w:val="en-GB"/>
        </w:rPr>
        <w:t xml:space="preserve"> The same ICRC staff</w:t>
      </w:r>
      <w:r w:rsidR="00E53962" w:rsidRPr="00E25A63">
        <w:rPr>
          <w:bCs/>
          <w:lang w:val="en-GB"/>
        </w:rPr>
        <w:t xml:space="preserve"> member</w:t>
      </w:r>
      <w:r w:rsidR="0060638D" w:rsidRPr="00E25A63">
        <w:rPr>
          <w:lang w:val="en-GB"/>
        </w:rPr>
        <w:t xml:space="preserve"> provided the complainant </w:t>
      </w:r>
      <w:r w:rsidR="00E53962" w:rsidRPr="00E25A63">
        <w:rPr>
          <w:lang w:val="en-GB"/>
        </w:rPr>
        <w:t xml:space="preserve">with </w:t>
      </w:r>
      <w:r w:rsidR="0060638D" w:rsidRPr="00E25A63">
        <w:rPr>
          <w:lang w:val="en-GB"/>
        </w:rPr>
        <w:t xml:space="preserve">a copy of the death certificate and a photograph of Mrs </w:t>
      </w:r>
      <w:r w:rsidRPr="00E25A63">
        <w:rPr>
          <w:lang w:val="en-GB"/>
        </w:rPr>
        <w:t xml:space="preserve">Krasenka </w:t>
      </w:r>
      <w:r w:rsidR="0060638D" w:rsidRPr="00E25A63">
        <w:rPr>
          <w:lang w:val="en-GB"/>
        </w:rPr>
        <w:t>Aljinović’s grave</w:t>
      </w:r>
      <w:r w:rsidR="00F44D3B" w:rsidRPr="00E25A63">
        <w:rPr>
          <w:lang w:val="en-GB"/>
        </w:rPr>
        <w:t>.</w:t>
      </w:r>
      <w:r w:rsidR="00460278" w:rsidRPr="00E25A63">
        <w:rPr>
          <w:lang w:val="en-GB"/>
        </w:rPr>
        <w:t xml:space="preserve"> The complainant submits that he never received </w:t>
      </w:r>
      <w:r w:rsidR="00413991" w:rsidRPr="00E25A63">
        <w:rPr>
          <w:lang w:val="en-GB"/>
        </w:rPr>
        <w:t xml:space="preserve">the </w:t>
      </w:r>
      <w:r w:rsidR="0020050F" w:rsidRPr="00E25A63">
        <w:rPr>
          <w:lang w:val="en-GB"/>
        </w:rPr>
        <w:t>original death certificate or his wife’s</w:t>
      </w:r>
      <w:r w:rsidR="00460278" w:rsidRPr="00E25A63">
        <w:rPr>
          <w:lang w:val="en-GB"/>
        </w:rPr>
        <w:t xml:space="preserve"> personal documents and belongings, including </w:t>
      </w:r>
      <w:r w:rsidR="0020050F" w:rsidRPr="00E25A63">
        <w:rPr>
          <w:lang w:val="en-GB"/>
        </w:rPr>
        <w:t xml:space="preserve">her </w:t>
      </w:r>
      <w:r w:rsidR="003551F3" w:rsidRPr="00E25A63">
        <w:rPr>
          <w:lang w:val="en-GB"/>
        </w:rPr>
        <w:t>jewellery</w:t>
      </w:r>
      <w:r w:rsidR="00460278" w:rsidRPr="00E25A63">
        <w:rPr>
          <w:lang w:val="en-GB"/>
        </w:rPr>
        <w:t>.</w:t>
      </w:r>
      <w:bookmarkEnd w:id="8"/>
    </w:p>
    <w:p w:rsidR="00460278" w:rsidRPr="00E25A63" w:rsidRDefault="00460278" w:rsidP="00460278">
      <w:pPr>
        <w:pStyle w:val="ListParagraph"/>
      </w:pPr>
    </w:p>
    <w:p w:rsidR="00BE65AA" w:rsidRPr="00E25A63" w:rsidRDefault="00460278" w:rsidP="00750DB9">
      <w:pPr>
        <w:numPr>
          <w:ilvl w:val="0"/>
          <w:numId w:val="1"/>
        </w:numPr>
        <w:jc w:val="both"/>
        <w:rPr>
          <w:lang w:val="en-GB"/>
        </w:rPr>
      </w:pPr>
      <w:bookmarkStart w:id="9" w:name="_Ref417917860"/>
      <w:r w:rsidRPr="00E25A63">
        <w:rPr>
          <w:lang w:val="en-GB"/>
        </w:rPr>
        <w:t xml:space="preserve">The complainant provides the Panel with </w:t>
      </w:r>
      <w:r w:rsidRPr="00E25A63">
        <w:rPr>
          <w:rStyle w:val="apple-style-span"/>
          <w:lang w:val="en-GB"/>
        </w:rPr>
        <w:t xml:space="preserve">a </w:t>
      </w:r>
      <w:r w:rsidRPr="00E25A63">
        <w:rPr>
          <w:lang w:val="en-GB"/>
        </w:rPr>
        <w:t>copy of an ICRC certificate, dated 18 October 1999, addressed to M</w:t>
      </w:r>
      <w:r w:rsidR="00413991" w:rsidRPr="00E25A63">
        <w:rPr>
          <w:lang w:val="en-GB"/>
        </w:rPr>
        <w:t>r</w:t>
      </w:r>
      <w:r w:rsidRPr="00E25A63">
        <w:rPr>
          <w:lang w:val="en-GB"/>
        </w:rPr>
        <w:t xml:space="preserve">s </w:t>
      </w:r>
      <w:r w:rsidR="00BD6DC4" w:rsidRPr="00E25A63">
        <w:rPr>
          <w:lang w:val="en-GB"/>
        </w:rPr>
        <w:t xml:space="preserve">Krasenka </w:t>
      </w:r>
      <w:r w:rsidRPr="00E25A63">
        <w:rPr>
          <w:lang w:val="en-GB"/>
        </w:rPr>
        <w:t>Aljinović’s daughter in Croatia, which confirms that M</w:t>
      </w:r>
      <w:r w:rsidR="00374ED1" w:rsidRPr="00E25A63">
        <w:rPr>
          <w:lang w:val="en-GB"/>
        </w:rPr>
        <w:t>r</w:t>
      </w:r>
      <w:r w:rsidRPr="00E25A63">
        <w:rPr>
          <w:lang w:val="en-GB"/>
        </w:rPr>
        <w:t>s Aljinović had died in Prizren hospital, on 8 August 1999. He also attaches a</w:t>
      </w:r>
      <w:r w:rsidR="00F44D3B" w:rsidRPr="00E25A63">
        <w:rPr>
          <w:lang w:val="en-GB"/>
        </w:rPr>
        <w:t xml:space="preserve"> copy of an undated death certificate from Prizren hospital, confirming the death of Mrs Aljinovi</w:t>
      </w:r>
      <w:r w:rsidR="00FD65F1" w:rsidRPr="00E25A63">
        <w:rPr>
          <w:lang w:val="en-GB"/>
        </w:rPr>
        <w:t>ć</w:t>
      </w:r>
      <w:r w:rsidR="00F44D3B" w:rsidRPr="00E25A63">
        <w:rPr>
          <w:lang w:val="en-GB"/>
        </w:rPr>
        <w:t xml:space="preserve">, on 8 </w:t>
      </w:r>
      <w:r w:rsidR="00413991" w:rsidRPr="00E25A63">
        <w:rPr>
          <w:lang w:val="en-GB"/>
        </w:rPr>
        <w:t>A</w:t>
      </w:r>
      <w:r w:rsidR="00F44D3B" w:rsidRPr="00E25A63">
        <w:rPr>
          <w:lang w:val="en-GB"/>
        </w:rPr>
        <w:t xml:space="preserve">ugust 1999. </w:t>
      </w:r>
      <w:r w:rsidRPr="00E25A63">
        <w:rPr>
          <w:lang w:val="en-GB"/>
        </w:rPr>
        <w:t>Likewise, the complainant attaches a</w:t>
      </w:r>
      <w:r w:rsidR="00F44D3B" w:rsidRPr="00E25A63">
        <w:rPr>
          <w:lang w:val="en-GB"/>
        </w:rPr>
        <w:t xml:space="preserve"> </w:t>
      </w:r>
      <w:r w:rsidRPr="00E25A63">
        <w:rPr>
          <w:lang w:val="en-GB"/>
        </w:rPr>
        <w:t xml:space="preserve">Prizren </w:t>
      </w:r>
      <w:r w:rsidR="00413991" w:rsidRPr="00E25A63">
        <w:rPr>
          <w:lang w:val="en-GB"/>
        </w:rPr>
        <w:t>h</w:t>
      </w:r>
      <w:r w:rsidR="00F44D3B" w:rsidRPr="00E25A63">
        <w:rPr>
          <w:lang w:val="en-GB"/>
        </w:rPr>
        <w:t xml:space="preserve">ospital report </w:t>
      </w:r>
      <w:r w:rsidR="0020050F" w:rsidRPr="00E25A63">
        <w:rPr>
          <w:lang w:val="en-GB"/>
        </w:rPr>
        <w:t xml:space="preserve">which </w:t>
      </w:r>
      <w:r w:rsidR="00F44D3B" w:rsidRPr="00E25A63">
        <w:rPr>
          <w:lang w:val="en-GB"/>
        </w:rPr>
        <w:t>confirm</w:t>
      </w:r>
      <w:r w:rsidR="0020050F" w:rsidRPr="00E25A63">
        <w:rPr>
          <w:lang w:val="en-GB"/>
        </w:rPr>
        <w:t>s</w:t>
      </w:r>
      <w:r w:rsidR="00F44D3B" w:rsidRPr="00E25A63">
        <w:rPr>
          <w:lang w:val="en-GB"/>
        </w:rPr>
        <w:t xml:space="preserve"> that she was treated in </w:t>
      </w:r>
      <w:r w:rsidR="0020050F" w:rsidRPr="00E25A63">
        <w:rPr>
          <w:lang w:val="en-GB"/>
        </w:rPr>
        <w:t>the hospital from 20 March 1999</w:t>
      </w:r>
      <w:r w:rsidR="00F44D3B" w:rsidRPr="00E25A63">
        <w:rPr>
          <w:lang w:val="en-GB"/>
        </w:rPr>
        <w:t xml:space="preserve"> until her death on 8 August 1999, at 15:15</w:t>
      </w:r>
      <w:r w:rsidRPr="00E25A63">
        <w:rPr>
          <w:lang w:val="en-GB"/>
        </w:rPr>
        <w:t>, and stat</w:t>
      </w:r>
      <w:r w:rsidR="0020050F" w:rsidRPr="00E25A63">
        <w:rPr>
          <w:lang w:val="en-GB"/>
        </w:rPr>
        <w:t>es</w:t>
      </w:r>
      <w:r w:rsidRPr="00E25A63">
        <w:rPr>
          <w:lang w:val="en-GB"/>
        </w:rPr>
        <w:t xml:space="preserve"> the cause of her death</w:t>
      </w:r>
      <w:r w:rsidR="00F44D3B" w:rsidRPr="00E25A63">
        <w:rPr>
          <w:lang w:val="en-GB"/>
        </w:rPr>
        <w:t>.</w:t>
      </w:r>
      <w:bookmarkEnd w:id="9"/>
    </w:p>
    <w:p w:rsidR="0060638D" w:rsidRPr="00E25A63" w:rsidRDefault="0060638D" w:rsidP="0060638D">
      <w:pPr>
        <w:jc w:val="both"/>
        <w:rPr>
          <w:lang w:val="en-GB"/>
        </w:rPr>
      </w:pPr>
    </w:p>
    <w:p w:rsidR="005E6A27" w:rsidRPr="00E25A63" w:rsidRDefault="0060638D" w:rsidP="00750DB9">
      <w:pPr>
        <w:numPr>
          <w:ilvl w:val="0"/>
          <w:numId w:val="1"/>
        </w:numPr>
        <w:jc w:val="both"/>
        <w:rPr>
          <w:rStyle w:val="apple-style-span"/>
          <w:lang w:val="en-GB"/>
        </w:rPr>
      </w:pPr>
      <w:bookmarkStart w:id="10" w:name="_Ref419795027"/>
      <w:r w:rsidRPr="00E25A63">
        <w:rPr>
          <w:rStyle w:val="apple-style-span"/>
          <w:lang w:val="en-GB"/>
        </w:rPr>
        <w:lastRenderedPageBreak/>
        <w:t xml:space="preserve">The complainant </w:t>
      </w:r>
      <w:r w:rsidR="000F6688" w:rsidRPr="00E25A63">
        <w:rPr>
          <w:rStyle w:val="apple-style-span"/>
          <w:lang w:val="en-GB"/>
        </w:rPr>
        <w:t xml:space="preserve">also submits that </w:t>
      </w:r>
      <w:r w:rsidR="00BF35D1" w:rsidRPr="00E25A63">
        <w:rPr>
          <w:rStyle w:val="apple-style-span"/>
          <w:lang w:val="en-GB"/>
        </w:rPr>
        <w:t xml:space="preserve">he later came to know that </w:t>
      </w:r>
      <w:r w:rsidR="00F44D3B" w:rsidRPr="00E25A63">
        <w:rPr>
          <w:rStyle w:val="apple-style-span"/>
          <w:lang w:val="en-GB"/>
        </w:rPr>
        <w:t xml:space="preserve">all </w:t>
      </w:r>
      <w:r w:rsidR="0020050F" w:rsidRPr="00E25A63">
        <w:rPr>
          <w:rStyle w:val="apple-style-span"/>
          <w:lang w:val="en-GB"/>
        </w:rPr>
        <w:t xml:space="preserve">the </w:t>
      </w:r>
      <w:r w:rsidR="00F44D3B" w:rsidRPr="00E25A63">
        <w:rPr>
          <w:rStyle w:val="apple-style-span"/>
          <w:lang w:val="en-GB"/>
        </w:rPr>
        <w:t xml:space="preserve">mortal remains buried </w:t>
      </w:r>
      <w:r w:rsidR="0020050F" w:rsidRPr="00E25A63">
        <w:rPr>
          <w:rStyle w:val="apple-style-span"/>
          <w:lang w:val="en-GB"/>
        </w:rPr>
        <w:t xml:space="preserve">in the Serbian </w:t>
      </w:r>
      <w:r w:rsidR="00F44D3B" w:rsidRPr="00E25A63">
        <w:rPr>
          <w:rStyle w:val="apple-style-span"/>
          <w:lang w:val="en-GB"/>
        </w:rPr>
        <w:t xml:space="preserve">part of the Prizren cemetery were exhumed, including </w:t>
      </w:r>
      <w:r w:rsidR="00413991" w:rsidRPr="00E25A63">
        <w:rPr>
          <w:rStyle w:val="apple-style-span"/>
          <w:lang w:val="en-GB"/>
        </w:rPr>
        <w:t>those of his</w:t>
      </w:r>
      <w:r w:rsidR="00F44D3B" w:rsidRPr="00E25A63">
        <w:rPr>
          <w:rStyle w:val="apple-style-span"/>
          <w:lang w:val="en-GB"/>
        </w:rPr>
        <w:t xml:space="preserve"> wife, and </w:t>
      </w:r>
      <w:r w:rsidR="000F6688" w:rsidRPr="00E25A63">
        <w:rPr>
          <w:rStyle w:val="apple-style-span"/>
          <w:lang w:val="en-GB"/>
        </w:rPr>
        <w:t xml:space="preserve">apparently </w:t>
      </w:r>
      <w:r w:rsidR="00E14D31" w:rsidRPr="00E25A63">
        <w:rPr>
          <w:rStyle w:val="apple-style-span"/>
          <w:lang w:val="en-GB"/>
        </w:rPr>
        <w:t xml:space="preserve">transported to </w:t>
      </w:r>
      <w:r w:rsidR="00BE17C6" w:rsidRPr="00E25A63">
        <w:rPr>
          <w:rStyle w:val="apple-style-span"/>
          <w:lang w:val="en-GB"/>
        </w:rPr>
        <w:t>Rahovec/O</w:t>
      </w:r>
      <w:r w:rsidR="00E14D31" w:rsidRPr="00E25A63">
        <w:rPr>
          <w:rStyle w:val="apple-style-span"/>
          <w:lang w:val="en-GB"/>
        </w:rPr>
        <w:t>rahovac</w:t>
      </w:r>
      <w:r w:rsidR="00800C6D" w:rsidRPr="00E25A63">
        <w:rPr>
          <w:rStyle w:val="apple-style-span"/>
          <w:lang w:val="en-GB"/>
        </w:rPr>
        <w:t xml:space="preserve"> mortuary</w:t>
      </w:r>
      <w:r w:rsidR="00E14D31" w:rsidRPr="00E25A63">
        <w:rPr>
          <w:rStyle w:val="apple-style-span"/>
          <w:lang w:val="en-GB"/>
        </w:rPr>
        <w:t xml:space="preserve">. </w:t>
      </w:r>
      <w:r w:rsidR="003D3265" w:rsidRPr="00E25A63">
        <w:rPr>
          <w:rStyle w:val="apple-style-span"/>
          <w:lang w:val="en-GB"/>
        </w:rPr>
        <w:t xml:space="preserve">He continues that he </w:t>
      </w:r>
      <w:r w:rsidR="005E6A27" w:rsidRPr="00E25A63">
        <w:rPr>
          <w:rStyle w:val="apple-style-span"/>
          <w:lang w:val="en-GB"/>
        </w:rPr>
        <w:t xml:space="preserve">contacted </w:t>
      </w:r>
      <w:r w:rsidR="003D3265" w:rsidRPr="00E25A63">
        <w:rPr>
          <w:rStyle w:val="apple-style-span"/>
          <w:lang w:val="en-GB"/>
        </w:rPr>
        <w:t>Mr S.D., a forensic doctor wor</w:t>
      </w:r>
      <w:r w:rsidR="005E6A27" w:rsidRPr="00E25A63">
        <w:rPr>
          <w:rStyle w:val="apple-style-span"/>
          <w:lang w:val="en-GB"/>
        </w:rPr>
        <w:t>king for the Serbian Government and consulted him about the matter. Mr S.D. apparently told him that he was present at th</w:t>
      </w:r>
      <w:r w:rsidR="0020050F" w:rsidRPr="00E25A63">
        <w:rPr>
          <w:rStyle w:val="apple-style-span"/>
          <w:lang w:val="en-GB"/>
        </w:rPr>
        <w:t>e ce</w:t>
      </w:r>
      <w:r w:rsidR="00E45069" w:rsidRPr="00E25A63">
        <w:rPr>
          <w:rStyle w:val="apple-style-span"/>
          <w:lang w:val="en-GB"/>
        </w:rPr>
        <w:t>m</w:t>
      </w:r>
      <w:r w:rsidR="0020050F" w:rsidRPr="00E25A63">
        <w:rPr>
          <w:rStyle w:val="apple-style-span"/>
          <w:lang w:val="en-GB"/>
        </w:rPr>
        <w:t>etery</w:t>
      </w:r>
      <w:r w:rsidR="005E6A27" w:rsidRPr="00E25A63">
        <w:rPr>
          <w:rStyle w:val="apple-style-span"/>
          <w:lang w:val="en-GB"/>
        </w:rPr>
        <w:t xml:space="preserve"> when all </w:t>
      </w:r>
      <w:r w:rsidR="00413991" w:rsidRPr="00E25A63">
        <w:rPr>
          <w:rStyle w:val="apple-style-span"/>
          <w:lang w:val="en-GB"/>
        </w:rPr>
        <w:t xml:space="preserve">the </w:t>
      </w:r>
      <w:r w:rsidR="005E6A27" w:rsidRPr="00E25A63">
        <w:rPr>
          <w:rStyle w:val="apple-style-span"/>
          <w:lang w:val="en-GB"/>
        </w:rPr>
        <w:t xml:space="preserve">mortal remains from there were </w:t>
      </w:r>
      <w:r w:rsidR="00413991" w:rsidRPr="00E25A63">
        <w:rPr>
          <w:rStyle w:val="apple-style-span"/>
          <w:lang w:val="en-GB"/>
        </w:rPr>
        <w:t xml:space="preserve">being </w:t>
      </w:r>
      <w:r w:rsidR="005E6A27" w:rsidRPr="00E25A63">
        <w:rPr>
          <w:rStyle w:val="apple-style-span"/>
          <w:lang w:val="en-GB"/>
        </w:rPr>
        <w:t>exhumed</w:t>
      </w:r>
      <w:r w:rsidR="00193095" w:rsidRPr="00E25A63">
        <w:rPr>
          <w:rStyle w:val="apple-style-span"/>
          <w:lang w:val="en-GB"/>
        </w:rPr>
        <w:t>.</w:t>
      </w:r>
      <w:r w:rsidR="00413991" w:rsidRPr="00E25A63">
        <w:rPr>
          <w:rStyle w:val="apple-style-span"/>
          <w:lang w:val="en-GB"/>
        </w:rPr>
        <w:t xml:space="preserve"> He</w:t>
      </w:r>
      <w:r w:rsidR="005E6A27" w:rsidRPr="00E25A63">
        <w:rPr>
          <w:rStyle w:val="apple-style-span"/>
          <w:lang w:val="en-GB"/>
        </w:rPr>
        <w:t xml:space="preserve"> </w:t>
      </w:r>
      <w:r w:rsidR="00460278" w:rsidRPr="00E25A63">
        <w:rPr>
          <w:rStyle w:val="apple-style-span"/>
          <w:lang w:val="en-GB"/>
        </w:rPr>
        <w:t>promised</w:t>
      </w:r>
      <w:r w:rsidR="005E6A27" w:rsidRPr="00E25A63">
        <w:rPr>
          <w:rStyle w:val="apple-style-span"/>
          <w:lang w:val="en-GB"/>
        </w:rPr>
        <w:t xml:space="preserve"> to review his note</w:t>
      </w:r>
      <w:r w:rsidR="00413991" w:rsidRPr="00E25A63">
        <w:rPr>
          <w:rStyle w:val="apple-style-span"/>
          <w:lang w:val="en-GB"/>
        </w:rPr>
        <w:t>s</w:t>
      </w:r>
      <w:r w:rsidR="005E6A27" w:rsidRPr="00E25A63">
        <w:rPr>
          <w:rStyle w:val="apple-style-span"/>
          <w:lang w:val="en-GB"/>
        </w:rPr>
        <w:t xml:space="preserve"> and video recording to </w:t>
      </w:r>
      <w:r w:rsidR="00413991" w:rsidRPr="00E25A63">
        <w:rPr>
          <w:rStyle w:val="apple-style-span"/>
          <w:lang w:val="en-GB"/>
        </w:rPr>
        <w:t>determine</w:t>
      </w:r>
      <w:r w:rsidR="005E6A27" w:rsidRPr="00E25A63">
        <w:rPr>
          <w:rStyle w:val="apple-style-span"/>
          <w:lang w:val="en-GB"/>
        </w:rPr>
        <w:t xml:space="preserve"> whether Mrs </w:t>
      </w:r>
      <w:r w:rsidR="00BD6DC4" w:rsidRPr="00E25A63">
        <w:rPr>
          <w:lang w:val="en-GB"/>
        </w:rPr>
        <w:t xml:space="preserve">Krasenka </w:t>
      </w:r>
      <w:r w:rsidR="005E6A27" w:rsidRPr="00E25A63">
        <w:rPr>
          <w:rStyle w:val="apple-style-span"/>
          <w:lang w:val="en-GB"/>
        </w:rPr>
        <w:t>Aljinović’s mortal remains had also been exhumed. A couple days later, in a phone conversation</w:t>
      </w:r>
      <w:r w:rsidR="00413991" w:rsidRPr="00E25A63">
        <w:rPr>
          <w:rStyle w:val="apple-style-span"/>
          <w:lang w:val="en-GB"/>
        </w:rPr>
        <w:t>,</w:t>
      </w:r>
      <w:r w:rsidR="005E6A27" w:rsidRPr="00E25A63">
        <w:rPr>
          <w:rStyle w:val="apple-style-span"/>
          <w:lang w:val="en-GB"/>
        </w:rPr>
        <w:t xml:space="preserve"> Mr S.D. stated to the complainant that his wife’s mortal remains </w:t>
      </w:r>
      <w:r w:rsidR="00413991" w:rsidRPr="00E25A63">
        <w:rPr>
          <w:rStyle w:val="apple-style-span"/>
          <w:lang w:val="en-GB"/>
        </w:rPr>
        <w:t xml:space="preserve">had </w:t>
      </w:r>
      <w:r w:rsidR="005E6A27" w:rsidRPr="00E25A63">
        <w:rPr>
          <w:rStyle w:val="apple-style-span"/>
          <w:lang w:val="en-GB"/>
        </w:rPr>
        <w:t xml:space="preserve">indeed </w:t>
      </w:r>
      <w:r w:rsidR="00413991" w:rsidRPr="00E25A63">
        <w:rPr>
          <w:rStyle w:val="apple-style-span"/>
          <w:lang w:val="en-GB"/>
        </w:rPr>
        <w:t xml:space="preserve">been </w:t>
      </w:r>
      <w:r w:rsidR="005E6A27" w:rsidRPr="00E25A63">
        <w:rPr>
          <w:rStyle w:val="apple-style-span"/>
          <w:lang w:val="en-GB"/>
        </w:rPr>
        <w:t>removed from the</w:t>
      </w:r>
      <w:r w:rsidR="0020050F" w:rsidRPr="00E25A63">
        <w:rPr>
          <w:rStyle w:val="apple-style-span"/>
          <w:lang w:val="en-GB"/>
        </w:rPr>
        <w:t>ir</w:t>
      </w:r>
      <w:r w:rsidR="005E6A27" w:rsidRPr="00E25A63">
        <w:rPr>
          <w:rStyle w:val="apple-style-span"/>
          <w:lang w:val="en-GB"/>
        </w:rPr>
        <w:t xml:space="preserve"> burial place and taken to Rahovec/Orahovac.</w:t>
      </w:r>
      <w:bookmarkEnd w:id="10"/>
    </w:p>
    <w:p w:rsidR="005E6A27" w:rsidRPr="00E25A63" w:rsidRDefault="005E6A27" w:rsidP="005E6A27">
      <w:pPr>
        <w:pStyle w:val="ListParagraph"/>
        <w:rPr>
          <w:rStyle w:val="apple-style-span"/>
        </w:rPr>
      </w:pPr>
    </w:p>
    <w:p w:rsidR="00413991" w:rsidRPr="00E25A63" w:rsidRDefault="005E6A27" w:rsidP="00750DB9">
      <w:pPr>
        <w:numPr>
          <w:ilvl w:val="0"/>
          <w:numId w:val="1"/>
        </w:numPr>
        <w:jc w:val="both"/>
        <w:rPr>
          <w:rStyle w:val="apple-style-span"/>
          <w:lang w:val="en-GB"/>
        </w:rPr>
      </w:pPr>
      <w:bookmarkStart w:id="11" w:name="_Ref419378742"/>
      <w:r w:rsidRPr="00E25A63">
        <w:rPr>
          <w:rStyle w:val="apple-style-span"/>
          <w:lang w:val="en-GB"/>
        </w:rPr>
        <w:t xml:space="preserve">The complainant continues that he himself went to Prizren </w:t>
      </w:r>
      <w:r w:rsidR="00413991" w:rsidRPr="00E25A63">
        <w:rPr>
          <w:rStyle w:val="apple-style-span"/>
          <w:lang w:val="en-GB"/>
        </w:rPr>
        <w:t xml:space="preserve">in August 2005 </w:t>
      </w:r>
      <w:r w:rsidRPr="00E25A63">
        <w:rPr>
          <w:rStyle w:val="apple-style-span"/>
          <w:lang w:val="en-GB"/>
        </w:rPr>
        <w:t xml:space="preserve">and visited the cemetery. A representative of the administration of the cemetery showed the complainant the </w:t>
      </w:r>
      <w:r w:rsidR="00413991" w:rsidRPr="00E25A63">
        <w:rPr>
          <w:rStyle w:val="apple-style-span"/>
          <w:lang w:val="en-GB"/>
        </w:rPr>
        <w:t xml:space="preserve">area </w:t>
      </w:r>
      <w:r w:rsidRPr="00E25A63">
        <w:rPr>
          <w:rStyle w:val="apple-style-span"/>
          <w:lang w:val="en-GB"/>
        </w:rPr>
        <w:t xml:space="preserve">where the Serbs </w:t>
      </w:r>
      <w:r w:rsidR="0020050F" w:rsidRPr="00E25A63">
        <w:rPr>
          <w:rStyle w:val="apple-style-span"/>
          <w:lang w:val="en-GB"/>
        </w:rPr>
        <w:t xml:space="preserve">had been </w:t>
      </w:r>
      <w:r w:rsidRPr="00E25A63">
        <w:rPr>
          <w:rStyle w:val="apple-style-span"/>
          <w:lang w:val="en-GB"/>
        </w:rPr>
        <w:t xml:space="preserve">buried. The </w:t>
      </w:r>
      <w:r w:rsidR="00413991" w:rsidRPr="00E25A63">
        <w:rPr>
          <w:rStyle w:val="apple-style-span"/>
          <w:lang w:val="en-GB"/>
        </w:rPr>
        <w:t xml:space="preserve">area appeared to have been completely </w:t>
      </w:r>
      <w:r w:rsidR="00FD65F1" w:rsidRPr="00E25A63">
        <w:rPr>
          <w:rStyle w:val="apple-style-span"/>
          <w:lang w:val="en-GB"/>
        </w:rPr>
        <w:t>excavated</w:t>
      </w:r>
      <w:r w:rsidR="00413991" w:rsidRPr="00E25A63">
        <w:rPr>
          <w:rStyle w:val="apple-style-span"/>
          <w:lang w:val="en-GB"/>
        </w:rPr>
        <w:t xml:space="preserve"> and</w:t>
      </w:r>
      <w:r w:rsidRPr="00E25A63">
        <w:rPr>
          <w:rStyle w:val="apple-style-span"/>
          <w:lang w:val="en-GB"/>
        </w:rPr>
        <w:t xml:space="preserve"> a few broken burial crosses were stacked nearby. </w:t>
      </w:r>
      <w:r w:rsidR="0020050F" w:rsidRPr="00E25A63">
        <w:rPr>
          <w:rStyle w:val="apple-style-span"/>
          <w:lang w:val="en-GB"/>
        </w:rPr>
        <w:t>The complainant</w:t>
      </w:r>
      <w:r w:rsidR="00800C6D" w:rsidRPr="00E25A63">
        <w:rPr>
          <w:rStyle w:val="apple-style-span"/>
          <w:lang w:val="en-GB"/>
        </w:rPr>
        <w:t xml:space="preserve"> provided the Panel with the photographs </w:t>
      </w:r>
      <w:r w:rsidR="0020050F" w:rsidRPr="00E25A63">
        <w:rPr>
          <w:rStyle w:val="apple-style-span"/>
          <w:lang w:val="en-GB"/>
        </w:rPr>
        <w:t>that</w:t>
      </w:r>
      <w:r w:rsidR="00800C6D" w:rsidRPr="00E25A63">
        <w:rPr>
          <w:rStyle w:val="apple-style-span"/>
          <w:lang w:val="en-GB"/>
        </w:rPr>
        <w:t xml:space="preserve"> he took on that occasion.</w:t>
      </w:r>
      <w:bookmarkEnd w:id="11"/>
    </w:p>
    <w:p w:rsidR="00413991" w:rsidRPr="00E25A63" w:rsidRDefault="00413991" w:rsidP="00413991">
      <w:pPr>
        <w:pStyle w:val="ListParagraph"/>
      </w:pPr>
    </w:p>
    <w:p w:rsidR="007F6FE5" w:rsidRPr="00E25A63" w:rsidRDefault="007F6FE5" w:rsidP="00750DB9">
      <w:pPr>
        <w:numPr>
          <w:ilvl w:val="0"/>
          <w:numId w:val="1"/>
        </w:numPr>
        <w:jc w:val="both"/>
        <w:rPr>
          <w:lang w:val="en-GB"/>
        </w:rPr>
      </w:pPr>
      <w:bookmarkStart w:id="12" w:name="_Ref411331201"/>
      <w:r w:rsidRPr="00E25A63">
        <w:rPr>
          <w:lang w:val="en-GB"/>
        </w:rPr>
        <w:t xml:space="preserve">The complainant did not clarify to which authorities </w:t>
      </w:r>
      <w:r w:rsidR="003551F3" w:rsidRPr="00E25A63">
        <w:rPr>
          <w:lang w:val="en-GB"/>
        </w:rPr>
        <w:t>he reported</w:t>
      </w:r>
      <w:r w:rsidRPr="00E25A63">
        <w:rPr>
          <w:lang w:val="en-GB"/>
        </w:rPr>
        <w:t xml:space="preserve"> the disappearance of his wife’s mortal remains. A certificate of the Red Cross of Serbia and Montenegro, dated 13 June 2005, addressed to the complainant, confirms that Mrs </w:t>
      </w:r>
      <w:r w:rsidR="00BD6DC4" w:rsidRPr="00E25A63">
        <w:rPr>
          <w:lang w:val="en-GB"/>
        </w:rPr>
        <w:t xml:space="preserve">Krasenka </w:t>
      </w:r>
      <w:r w:rsidRPr="00E25A63">
        <w:rPr>
          <w:lang w:val="en-GB"/>
        </w:rPr>
        <w:t>Aljinović is considered missing as of 14 June 1999, and is included in the list of the Kosovo missing persons.</w:t>
      </w:r>
    </w:p>
    <w:p w:rsidR="00460278" w:rsidRPr="00E25A63" w:rsidRDefault="00460278" w:rsidP="00460278">
      <w:pPr>
        <w:pStyle w:val="ListParagraph"/>
      </w:pPr>
    </w:p>
    <w:p w:rsidR="00460278" w:rsidRPr="00E25A63" w:rsidRDefault="00460278" w:rsidP="00750DB9">
      <w:pPr>
        <w:numPr>
          <w:ilvl w:val="0"/>
          <w:numId w:val="1"/>
        </w:numPr>
        <w:jc w:val="both"/>
        <w:rPr>
          <w:lang w:val="en-GB"/>
        </w:rPr>
      </w:pPr>
      <w:r w:rsidRPr="00E25A63">
        <w:rPr>
          <w:lang w:val="en-GB"/>
        </w:rPr>
        <w:t>He also informs th</w:t>
      </w:r>
      <w:r w:rsidR="003551F3" w:rsidRPr="00E25A63">
        <w:rPr>
          <w:lang w:val="en-GB"/>
        </w:rPr>
        <w:t>e</w:t>
      </w:r>
      <w:r w:rsidRPr="00E25A63">
        <w:rPr>
          <w:lang w:val="en-GB"/>
        </w:rPr>
        <w:t xml:space="preserve"> Panel that in March 2003, the ICMP </w:t>
      </w:r>
      <w:r w:rsidR="003551F3" w:rsidRPr="00E25A63">
        <w:rPr>
          <w:lang w:val="en-GB"/>
        </w:rPr>
        <w:t>collected</w:t>
      </w:r>
      <w:r w:rsidRPr="00E25A63">
        <w:rPr>
          <w:lang w:val="en-GB"/>
        </w:rPr>
        <w:t xml:space="preserve"> the blood samples from the daughter and two brothers of Mrs Krasenka Aljinović, for possible DNA identification. </w:t>
      </w:r>
    </w:p>
    <w:p w:rsidR="00460278" w:rsidRPr="00E25A63" w:rsidRDefault="00460278" w:rsidP="00460278">
      <w:pPr>
        <w:pStyle w:val="ListParagraph"/>
      </w:pPr>
    </w:p>
    <w:p w:rsidR="003C0FFB" w:rsidRPr="00E25A63" w:rsidRDefault="003C0FFB" w:rsidP="00750DB9">
      <w:pPr>
        <w:numPr>
          <w:ilvl w:val="0"/>
          <w:numId w:val="1"/>
        </w:numPr>
        <w:jc w:val="both"/>
        <w:rPr>
          <w:lang w:val="en-GB" w:eastAsia="en-GB"/>
        </w:rPr>
      </w:pPr>
      <w:bookmarkStart w:id="13" w:name="_Ref419383980"/>
      <w:bookmarkStart w:id="14" w:name="_Ref417995601"/>
      <w:bookmarkEnd w:id="12"/>
      <w:r w:rsidRPr="00E25A63">
        <w:rPr>
          <w:lang w:val="en-GB"/>
        </w:rPr>
        <w:t>The 1</w:t>
      </w:r>
      <w:r w:rsidRPr="00E25A63">
        <w:rPr>
          <w:vertAlign w:val="superscript"/>
          <w:lang w:val="en-GB"/>
        </w:rPr>
        <w:t>st</w:t>
      </w:r>
      <w:r w:rsidR="00A53944" w:rsidRPr="00E25A63">
        <w:rPr>
          <w:lang w:val="en-GB"/>
        </w:rPr>
        <w:t>, 2</w:t>
      </w:r>
      <w:r w:rsidR="00A53944" w:rsidRPr="00E25A63">
        <w:rPr>
          <w:vertAlign w:val="superscript"/>
          <w:lang w:val="en-GB"/>
        </w:rPr>
        <w:t>nd</w:t>
      </w:r>
      <w:r w:rsidR="00A53944" w:rsidRPr="00E25A63">
        <w:rPr>
          <w:lang w:val="en-GB"/>
        </w:rPr>
        <w:t xml:space="preserve">, </w:t>
      </w:r>
      <w:r w:rsidRPr="00E25A63">
        <w:rPr>
          <w:lang w:val="en-GB"/>
        </w:rPr>
        <w:t>3</w:t>
      </w:r>
      <w:r w:rsidRPr="00E25A63">
        <w:rPr>
          <w:vertAlign w:val="superscript"/>
          <w:lang w:val="en-GB"/>
        </w:rPr>
        <w:t>rd</w:t>
      </w:r>
      <w:r w:rsidRPr="00E25A63">
        <w:rPr>
          <w:lang w:val="en-GB"/>
        </w:rPr>
        <w:t xml:space="preserve"> </w:t>
      </w:r>
      <w:r w:rsidR="00A53944" w:rsidRPr="00E25A63">
        <w:rPr>
          <w:lang w:val="en-GB"/>
        </w:rPr>
        <w:t>and 4</w:t>
      </w:r>
      <w:r w:rsidR="00A53944" w:rsidRPr="00E25A63">
        <w:rPr>
          <w:vertAlign w:val="superscript"/>
          <w:lang w:val="en-GB"/>
        </w:rPr>
        <w:t>th</w:t>
      </w:r>
      <w:r w:rsidR="00A53944" w:rsidRPr="00E25A63">
        <w:rPr>
          <w:lang w:val="en-GB"/>
        </w:rPr>
        <w:t xml:space="preserve"> </w:t>
      </w:r>
      <w:r w:rsidRPr="00E25A63">
        <w:rPr>
          <w:lang w:val="en-GB"/>
        </w:rPr>
        <w:t xml:space="preserve">editions of the ICRC book </w:t>
      </w:r>
      <w:r w:rsidRPr="00E25A63">
        <w:rPr>
          <w:i/>
          <w:lang w:val="en-GB"/>
        </w:rPr>
        <w:t>Persons missing in relation to the events in Kosovo</w:t>
      </w:r>
      <w:r w:rsidRPr="00E25A63">
        <w:rPr>
          <w:lang w:val="en-GB"/>
        </w:rPr>
        <w:t xml:space="preserve"> </w:t>
      </w:r>
      <w:r w:rsidR="00A53944" w:rsidRPr="00E25A63">
        <w:rPr>
          <w:lang w:val="en-GB"/>
        </w:rPr>
        <w:t xml:space="preserve">(issued in May 2000, March 2001, February 2004 and June 2007 respectively) </w:t>
      </w:r>
      <w:r w:rsidRPr="00E25A63">
        <w:rPr>
          <w:lang w:val="en-GB"/>
        </w:rPr>
        <w:t>do not list Mr</w:t>
      </w:r>
      <w:r w:rsidR="00E45069" w:rsidRPr="00E25A63">
        <w:rPr>
          <w:lang w:val="en-GB"/>
        </w:rPr>
        <w:t>s</w:t>
      </w:r>
      <w:r w:rsidRPr="00E25A63">
        <w:rPr>
          <w:lang w:val="en-GB"/>
        </w:rPr>
        <w:t xml:space="preserve"> </w:t>
      </w:r>
      <w:r w:rsidR="00A53944" w:rsidRPr="00E25A63">
        <w:rPr>
          <w:lang w:val="en-GB"/>
        </w:rPr>
        <w:t xml:space="preserve">Krasenka </w:t>
      </w:r>
      <w:r w:rsidRPr="00E25A63">
        <w:rPr>
          <w:lang w:val="en-GB"/>
        </w:rPr>
        <w:t>Aljinović</w:t>
      </w:r>
      <w:r w:rsidR="00A53944" w:rsidRPr="00E25A63">
        <w:rPr>
          <w:lang w:val="en-GB"/>
        </w:rPr>
        <w:t xml:space="preserve"> among the missing persons</w:t>
      </w:r>
      <w:r w:rsidRPr="00E25A63">
        <w:rPr>
          <w:lang w:val="en-GB"/>
        </w:rPr>
        <w:t>.  However, t</w:t>
      </w:r>
      <w:r w:rsidR="00FD65F1" w:rsidRPr="00E25A63">
        <w:rPr>
          <w:lang w:val="en-GB"/>
        </w:rPr>
        <w:t>he</w:t>
      </w:r>
      <w:r w:rsidR="007F6FE5" w:rsidRPr="00E25A63">
        <w:rPr>
          <w:lang w:val="en-GB"/>
        </w:rPr>
        <w:t xml:space="preserve"> ICRC </w:t>
      </w:r>
      <w:r w:rsidRPr="00E25A63">
        <w:rPr>
          <w:i/>
          <w:lang w:val="en-GB"/>
        </w:rPr>
        <w:t>Family Links</w:t>
      </w:r>
      <w:r w:rsidRPr="00E25A63">
        <w:rPr>
          <w:lang w:val="en-GB"/>
        </w:rPr>
        <w:t xml:space="preserve"> electronic resource contains an open </w:t>
      </w:r>
      <w:r w:rsidR="007F6FE5" w:rsidRPr="00E25A63">
        <w:rPr>
          <w:lang w:val="en-GB"/>
        </w:rPr>
        <w:t xml:space="preserve">tracing request </w:t>
      </w:r>
      <w:r w:rsidR="00A53944" w:rsidRPr="00E25A63">
        <w:rPr>
          <w:lang w:val="en-GB"/>
        </w:rPr>
        <w:t>in relation to the complainant’</w:t>
      </w:r>
      <w:r w:rsidR="00E45069" w:rsidRPr="00E25A63">
        <w:rPr>
          <w:lang w:val="en-GB"/>
        </w:rPr>
        <w:t>s</w:t>
      </w:r>
      <w:r w:rsidR="00A53944" w:rsidRPr="00E25A63">
        <w:rPr>
          <w:lang w:val="en-GB"/>
        </w:rPr>
        <w:t xml:space="preserve"> wife</w:t>
      </w:r>
      <w:r w:rsidR="00FD65F1" w:rsidRPr="00E25A63">
        <w:rPr>
          <w:lang w:val="en-GB"/>
        </w:rPr>
        <w:t xml:space="preserve">; it states </w:t>
      </w:r>
      <w:r w:rsidRPr="00E25A63">
        <w:rPr>
          <w:lang w:val="en-GB"/>
        </w:rPr>
        <w:t xml:space="preserve">8 August </w:t>
      </w:r>
      <w:r w:rsidR="007F6FE5" w:rsidRPr="00E25A63">
        <w:rPr>
          <w:lang w:val="en-GB"/>
        </w:rPr>
        <w:t>199</w:t>
      </w:r>
      <w:r w:rsidRPr="00E25A63">
        <w:rPr>
          <w:lang w:val="en-GB"/>
        </w:rPr>
        <w:t>9</w:t>
      </w:r>
      <w:r w:rsidR="007F6FE5" w:rsidRPr="00E25A63">
        <w:rPr>
          <w:lang w:val="en-GB"/>
        </w:rPr>
        <w:t xml:space="preserve"> as </w:t>
      </w:r>
      <w:r w:rsidR="00FD65F1" w:rsidRPr="00E25A63">
        <w:rPr>
          <w:lang w:val="en-GB"/>
        </w:rPr>
        <w:t>the</w:t>
      </w:r>
      <w:r w:rsidR="007F6FE5" w:rsidRPr="00E25A63">
        <w:rPr>
          <w:lang w:val="en-GB"/>
        </w:rPr>
        <w:t xml:space="preserve"> date of </w:t>
      </w:r>
      <w:r w:rsidR="00FD65F1" w:rsidRPr="00E25A63">
        <w:rPr>
          <w:lang w:val="en-GB"/>
        </w:rPr>
        <w:t xml:space="preserve">her </w:t>
      </w:r>
      <w:r w:rsidR="007F6FE5" w:rsidRPr="00E25A63">
        <w:rPr>
          <w:lang w:val="en-GB"/>
        </w:rPr>
        <w:t>disappearance</w:t>
      </w:r>
      <w:r w:rsidR="00A53944" w:rsidRPr="00E25A63">
        <w:rPr>
          <w:vertAlign w:val="superscript"/>
          <w:lang w:val="en-GB"/>
        </w:rPr>
        <w:footnoteReference w:id="3"/>
      </w:r>
      <w:r w:rsidR="00FD65F1" w:rsidRPr="00E25A63">
        <w:rPr>
          <w:lang w:val="en-GB"/>
        </w:rPr>
        <w:t>.</w:t>
      </w:r>
      <w:bookmarkStart w:id="15" w:name="_Ref403668670"/>
      <w:r w:rsidR="00A415B6" w:rsidRPr="00E25A63">
        <w:rPr>
          <w:lang w:val="en-GB"/>
        </w:rPr>
        <w:t xml:space="preserve"> I</w:t>
      </w:r>
      <w:r w:rsidR="00A53944" w:rsidRPr="00E25A63">
        <w:rPr>
          <w:lang w:val="en-GB"/>
        </w:rPr>
        <w:t>t is not clear when this tracing request was open</w:t>
      </w:r>
      <w:r w:rsidR="0020050F" w:rsidRPr="00E25A63">
        <w:rPr>
          <w:lang w:val="en-GB"/>
        </w:rPr>
        <w:t>ed</w:t>
      </w:r>
      <w:r w:rsidR="00A53944" w:rsidRPr="00E25A63">
        <w:rPr>
          <w:lang w:val="en-GB"/>
        </w:rPr>
        <w:t>.</w:t>
      </w:r>
      <w:bookmarkEnd w:id="13"/>
    </w:p>
    <w:p w:rsidR="003C0FFB" w:rsidRPr="00E25A63" w:rsidRDefault="003C0FFB" w:rsidP="003C0FFB">
      <w:pPr>
        <w:pStyle w:val="ListParagraph"/>
      </w:pPr>
    </w:p>
    <w:p w:rsidR="00FD65F1" w:rsidRPr="00E25A63" w:rsidRDefault="00FD65F1" w:rsidP="00750DB9">
      <w:pPr>
        <w:numPr>
          <w:ilvl w:val="0"/>
          <w:numId w:val="1"/>
        </w:numPr>
        <w:jc w:val="both"/>
        <w:rPr>
          <w:lang w:val="en-GB" w:eastAsia="en-GB"/>
        </w:rPr>
      </w:pPr>
      <w:bookmarkStart w:id="16" w:name="_Ref419798360"/>
      <w:r w:rsidRPr="00E25A63">
        <w:rPr>
          <w:lang w:val="en-GB"/>
        </w:rPr>
        <w:t>T</w:t>
      </w:r>
      <w:r w:rsidRPr="00E25A63">
        <w:rPr>
          <w:color w:val="000000" w:themeColor="text1"/>
          <w:lang w:val="en-GB"/>
        </w:rPr>
        <w:t>he entry in relation to</w:t>
      </w:r>
      <w:r w:rsidR="00413991" w:rsidRPr="00E25A63">
        <w:rPr>
          <w:color w:val="000000" w:themeColor="text1"/>
          <w:lang w:val="en-GB"/>
        </w:rPr>
        <w:t xml:space="preserve"> </w:t>
      </w:r>
      <w:r w:rsidR="0020050F" w:rsidRPr="00E25A63">
        <w:rPr>
          <w:color w:val="000000" w:themeColor="text1"/>
          <w:lang w:val="en-GB"/>
        </w:rPr>
        <w:t>Mrs Krasenka Aljinović</w:t>
      </w:r>
      <w:r w:rsidRPr="00E25A63">
        <w:rPr>
          <w:color w:val="000000" w:themeColor="text1"/>
          <w:lang w:val="en-GB"/>
        </w:rPr>
        <w:t xml:space="preserve"> in the online database maintained by the ICMP</w:t>
      </w:r>
      <w:r w:rsidRPr="00E25A63">
        <w:rPr>
          <w:color w:val="000000" w:themeColor="text1"/>
          <w:vertAlign w:val="superscript"/>
          <w:lang w:val="en-GB"/>
        </w:rPr>
        <w:footnoteReference w:id="4"/>
      </w:r>
      <w:r w:rsidRPr="00E25A63">
        <w:rPr>
          <w:color w:val="000000" w:themeColor="text1"/>
          <w:lang w:val="en-GB"/>
        </w:rPr>
        <w:t xml:space="preserve"> </w:t>
      </w:r>
      <w:r w:rsidR="003C0FFB" w:rsidRPr="00E25A63">
        <w:rPr>
          <w:color w:val="000000" w:themeColor="text1"/>
          <w:lang w:val="en-GB"/>
        </w:rPr>
        <w:t>states</w:t>
      </w:r>
      <w:r w:rsidRPr="00E25A63">
        <w:rPr>
          <w:color w:val="000000" w:themeColor="text1"/>
          <w:lang w:val="en-GB"/>
        </w:rPr>
        <w:t xml:space="preserve"> </w:t>
      </w:r>
      <w:r w:rsidR="003C0FFB" w:rsidRPr="00E25A63">
        <w:rPr>
          <w:color w:val="000000" w:themeColor="text1"/>
          <w:lang w:val="en-GB"/>
        </w:rPr>
        <w:t xml:space="preserve">18 August </w:t>
      </w:r>
      <w:r w:rsidRPr="00E25A63">
        <w:rPr>
          <w:color w:val="000000" w:themeColor="text1"/>
          <w:lang w:val="en-GB"/>
        </w:rPr>
        <w:t>1999 as the date of her disappearance and indicates that “Not Enough Reference Samples Collected”</w:t>
      </w:r>
      <w:bookmarkEnd w:id="14"/>
      <w:r w:rsidR="00B94F27" w:rsidRPr="00E25A63">
        <w:rPr>
          <w:lang w:val="en-GB" w:eastAsia="en-GB"/>
        </w:rPr>
        <w:t>.</w:t>
      </w:r>
      <w:bookmarkEnd w:id="16"/>
    </w:p>
    <w:bookmarkEnd w:id="15"/>
    <w:p w:rsidR="00246D21" w:rsidRPr="00E25A63" w:rsidRDefault="00246D21" w:rsidP="00246D21">
      <w:pPr>
        <w:pStyle w:val="ListParagraph"/>
        <w:rPr>
          <w:rStyle w:val="apple-style-span"/>
        </w:rPr>
      </w:pPr>
    </w:p>
    <w:p w:rsidR="00246D21" w:rsidRPr="00E25A63" w:rsidRDefault="00246D21" w:rsidP="00053538">
      <w:pPr>
        <w:pStyle w:val="Heading2"/>
        <w:keepLines/>
        <w:widowControl w:val="0"/>
        <w:numPr>
          <w:ilvl w:val="0"/>
          <w:numId w:val="2"/>
        </w:numPr>
        <w:suppressAutoHyphens w:val="0"/>
        <w:spacing w:before="0" w:after="0"/>
        <w:jc w:val="both"/>
        <w:rPr>
          <w:rFonts w:ascii="Times New Roman" w:hAnsi="Times New Roman" w:cs="Times New Roman"/>
          <w:i w:val="0"/>
          <w:sz w:val="24"/>
          <w:szCs w:val="24"/>
          <w:lang w:val="en-GB"/>
        </w:rPr>
      </w:pPr>
      <w:r w:rsidRPr="00E25A63">
        <w:rPr>
          <w:rFonts w:ascii="Times New Roman" w:hAnsi="Times New Roman" w:cs="Times New Roman"/>
          <w:i w:val="0"/>
          <w:sz w:val="24"/>
          <w:szCs w:val="24"/>
          <w:lang w:val="en-GB"/>
        </w:rPr>
        <w:t>The documents presented to the Panel</w:t>
      </w:r>
    </w:p>
    <w:p w:rsidR="006A0516" w:rsidRPr="00E25A63" w:rsidRDefault="006A0516" w:rsidP="006A0516">
      <w:pPr>
        <w:widowControl w:val="0"/>
        <w:tabs>
          <w:tab w:val="left" w:pos="1080"/>
        </w:tabs>
        <w:suppressAutoHyphens/>
        <w:ind w:left="360"/>
        <w:jc w:val="both"/>
        <w:rPr>
          <w:lang w:val="en-GB"/>
        </w:rPr>
      </w:pPr>
    </w:p>
    <w:p w:rsidR="00246D21" w:rsidRPr="00E25A63" w:rsidRDefault="00246D21" w:rsidP="00750DB9">
      <w:pPr>
        <w:widowControl w:val="0"/>
        <w:numPr>
          <w:ilvl w:val="0"/>
          <w:numId w:val="1"/>
        </w:numPr>
        <w:tabs>
          <w:tab w:val="left" w:pos="1080"/>
        </w:tabs>
        <w:suppressAutoHyphens/>
        <w:jc w:val="both"/>
        <w:rPr>
          <w:lang w:val="en-GB"/>
        </w:rPr>
      </w:pPr>
      <w:r w:rsidRPr="00E25A63">
        <w:rPr>
          <w:lang w:val="en-GB"/>
        </w:rPr>
        <w:t>In the present case, the Panel received from UNMIK copies of the documents previously held by the UNMIK Police and OMPF. When presenting the file to the Panel, on 29 June 2012, the SRSG informed the Panel that the files are “</w:t>
      </w:r>
      <w:r w:rsidR="003551F3" w:rsidRPr="00E25A63">
        <w:rPr>
          <w:lang w:val="en-GB"/>
        </w:rPr>
        <w:t>rudimentary</w:t>
      </w:r>
      <w:r w:rsidRPr="00E25A63">
        <w:rPr>
          <w:lang w:val="en-GB"/>
        </w:rPr>
        <w:t xml:space="preserve">” and are “not quite useful for the preparation of </w:t>
      </w:r>
      <w:r w:rsidR="006A0516" w:rsidRPr="00E25A63">
        <w:rPr>
          <w:lang w:val="en-GB"/>
        </w:rPr>
        <w:t xml:space="preserve">... </w:t>
      </w:r>
      <w:r w:rsidRPr="00E25A63">
        <w:rPr>
          <w:lang w:val="en-GB"/>
        </w:rPr>
        <w:t xml:space="preserve">comments”. However, on </w:t>
      </w:r>
      <w:r w:rsidR="006A0516" w:rsidRPr="00E25A63">
        <w:rPr>
          <w:lang w:val="en-GB"/>
        </w:rPr>
        <w:t xml:space="preserve">20 April </w:t>
      </w:r>
      <w:r w:rsidRPr="00E25A63">
        <w:rPr>
          <w:lang w:val="en-GB"/>
        </w:rPr>
        <w:t>2015, UNMIK confirmed to the Panel that no more relevant documents ha</w:t>
      </w:r>
      <w:r w:rsidR="0020050F" w:rsidRPr="00E25A63">
        <w:rPr>
          <w:lang w:val="en-GB"/>
        </w:rPr>
        <w:t>d</w:t>
      </w:r>
      <w:r w:rsidRPr="00E25A63">
        <w:rPr>
          <w:lang w:val="en-GB"/>
        </w:rPr>
        <w:t xml:space="preserve"> been obtained.</w:t>
      </w:r>
    </w:p>
    <w:p w:rsidR="006A0516" w:rsidRPr="00E25A63" w:rsidRDefault="006A0516" w:rsidP="006A0516">
      <w:pPr>
        <w:pStyle w:val="ListParagraph"/>
        <w:suppressAutoHyphens/>
        <w:ind w:left="360"/>
        <w:jc w:val="both"/>
        <w:rPr>
          <w:i/>
        </w:rPr>
      </w:pPr>
    </w:p>
    <w:p w:rsidR="00FD65F1" w:rsidRPr="00E25A63" w:rsidRDefault="00FD65F1" w:rsidP="00A3696A">
      <w:pPr>
        <w:pStyle w:val="Heading3"/>
        <w:keepNext w:val="0"/>
        <w:keepLines/>
        <w:widowControl w:val="0"/>
        <w:suppressAutoHyphens w:val="0"/>
        <w:spacing w:before="0" w:after="0"/>
        <w:rPr>
          <w:rFonts w:ascii="Times New Roman" w:hAnsi="Times New Roman" w:cs="Times New Roman"/>
          <w:b w:val="0"/>
          <w:i/>
          <w:color w:val="000000"/>
          <w:sz w:val="24"/>
          <w:szCs w:val="24"/>
          <w:lang w:val="en-GB" w:eastAsia="en-US"/>
        </w:rPr>
      </w:pPr>
      <w:r w:rsidRPr="00E25A63">
        <w:rPr>
          <w:rFonts w:ascii="Times New Roman" w:hAnsi="Times New Roman" w:cs="Times New Roman"/>
          <w:b w:val="0"/>
          <w:i/>
          <w:color w:val="000000"/>
          <w:sz w:val="24"/>
          <w:szCs w:val="24"/>
          <w:lang w:val="en-GB" w:eastAsia="en-US"/>
        </w:rPr>
        <w:t>OMPF file</w:t>
      </w:r>
    </w:p>
    <w:p w:rsidR="00FD65F1" w:rsidRPr="00E25A63" w:rsidRDefault="00FD65F1" w:rsidP="00FD65F1">
      <w:pPr>
        <w:ind w:left="720"/>
        <w:jc w:val="both"/>
        <w:rPr>
          <w:lang w:val="en-GB"/>
        </w:rPr>
      </w:pPr>
    </w:p>
    <w:p w:rsidR="00460278" w:rsidRPr="00E25A63" w:rsidRDefault="00460278" w:rsidP="00750DB9">
      <w:pPr>
        <w:widowControl w:val="0"/>
        <w:numPr>
          <w:ilvl w:val="0"/>
          <w:numId w:val="1"/>
        </w:numPr>
        <w:tabs>
          <w:tab w:val="left" w:pos="1080"/>
        </w:tabs>
        <w:suppressAutoHyphens/>
        <w:jc w:val="both"/>
        <w:rPr>
          <w:lang w:val="en-GB"/>
        </w:rPr>
      </w:pPr>
      <w:bookmarkStart w:id="17" w:name="_Ref401322918"/>
      <w:bookmarkStart w:id="18" w:name="_Ref403466063"/>
      <w:bookmarkStart w:id="19" w:name="_Ref413338299"/>
      <w:r w:rsidRPr="00E25A63">
        <w:rPr>
          <w:rStyle w:val="apple-style-span"/>
          <w:lang w:val="en-GB"/>
        </w:rPr>
        <w:t>This part of the file</w:t>
      </w:r>
      <w:r w:rsidRPr="00E25A63">
        <w:rPr>
          <w:lang w:val="en-GB"/>
        </w:rPr>
        <w:t xml:space="preserve"> contains an undated Victim Identification Form for Mrs Krasenka Aljinović, completed in handwriting (in </w:t>
      </w:r>
      <w:r w:rsidR="009F41C4" w:rsidRPr="00E25A63">
        <w:rPr>
          <w:lang w:val="en-GB"/>
        </w:rPr>
        <w:t>English)</w:t>
      </w:r>
      <w:r w:rsidRPr="00E25A63">
        <w:rPr>
          <w:lang w:val="en-GB"/>
        </w:rPr>
        <w:t xml:space="preserve">. Besides recording her personal details and </w:t>
      </w:r>
      <w:r w:rsidRPr="00E25A63">
        <w:rPr>
          <w:lang w:val="en-GB"/>
        </w:rPr>
        <w:lastRenderedPageBreak/>
        <w:t>ante-mortem description, it provides the nam</w:t>
      </w:r>
      <w:r w:rsidR="00FC2381" w:rsidRPr="00E25A63">
        <w:rPr>
          <w:lang w:val="en-GB"/>
        </w:rPr>
        <w:t>es and full contact details of her daughter and the complainant</w:t>
      </w:r>
      <w:bookmarkEnd w:id="17"/>
      <w:r w:rsidRPr="00E25A63">
        <w:rPr>
          <w:lang w:val="en-GB"/>
        </w:rPr>
        <w:t>.</w:t>
      </w:r>
      <w:bookmarkEnd w:id="18"/>
      <w:bookmarkEnd w:id="19"/>
      <w:r w:rsidR="00FC2381" w:rsidRPr="00E25A63">
        <w:rPr>
          <w:lang w:val="en-GB"/>
        </w:rPr>
        <w:t xml:space="preserve"> The field “reasons for assuming that person concerned is victim of disaster” reads:</w:t>
      </w:r>
    </w:p>
    <w:p w:rsidR="00FC2381" w:rsidRPr="00E25A63" w:rsidRDefault="00FC2381" w:rsidP="00FC2381">
      <w:pPr>
        <w:widowControl w:val="0"/>
        <w:tabs>
          <w:tab w:val="left" w:pos="1080"/>
        </w:tabs>
        <w:suppressAutoHyphens/>
        <w:ind w:left="709" w:right="281"/>
        <w:jc w:val="both"/>
        <w:rPr>
          <w:lang w:val="en-GB"/>
        </w:rPr>
      </w:pPr>
    </w:p>
    <w:p w:rsidR="00FC2381" w:rsidRPr="00E25A63" w:rsidRDefault="00FC2381" w:rsidP="00FC2381">
      <w:pPr>
        <w:widowControl w:val="0"/>
        <w:tabs>
          <w:tab w:val="left" w:pos="1080"/>
        </w:tabs>
        <w:suppressAutoHyphens/>
        <w:ind w:left="709" w:right="281"/>
        <w:jc w:val="both"/>
        <w:rPr>
          <w:lang w:val="en-GB"/>
        </w:rPr>
      </w:pPr>
      <w:r w:rsidRPr="00E25A63">
        <w:rPr>
          <w:lang w:val="en-GB"/>
        </w:rPr>
        <w:t xml:space="preserve">[Mrs </w:t>
      </w:r>
      <w:r w:rsidR="00BD6DC4" w:rsidRPr="00E25A63">
        <w:rPr>
          <w:lang w:val="en-GB"/>
        </w:rPr>
        <w:t xml:space="preserve">Krasenka </w:t>
      </w:r>
      <w:r w:rsidRPr="00E25A63">
        <w:rPr>
          <w:lang w:val="en-GB"/>
        </w:rPr>
        <w:t>Aljinović] was hospitalised in Prizren hospital from 19</w:t>
      </w:r>
      <w:r w:rsidRPr="00E25A63">
        <w:rPr>
          <w:vertAlign w:val="superscript"/>
          <w:lang w:val="en-GB"/>
        </w:rPr>
        <w:t>th</w:t>
      </w:r>
      <w:r w:rsidRPr="00E25A63">
        <w:rPr>
          <w:lang w:val="en-GB"/>
        </w:rPr>
        <w:t xml:space="preserve"> March 1999. The informant says she died in the hospital on 8</w:t>
      </w:r>
      <w:r w:rsidRPr="00E25A63">
        <w:rPr>
          <w:vertAlign w:val="superscript"/>
          <w:lang w:val="en-GB"/>
        </w:rPr>
        <w:t>th</w:t>
      </w:r>
      <w:r w:rsidR="0020050F" w:rsidRPr="00E25A63">
        <w:rPr>
          <w:lang w:val="en-GB"/>
        </w:rPr>
        <w:t xml:space="preserve"> August, 1999. After t</w:t>
      </w:r>
      <w:r w:rsidRPr="00E25A63">
        <w:rPr>
          <w:lang w:val="en-GB"/>
        </w:rPr>
        <w:t>hat she was buried at the Prizren cemetery by KFOR, UNMIK and ICRC members.</w:t>
      </w:r>
    </w:p>
    <w:p w:rsidR="00FC2381" w:rsidRPr="00E25A63" w:rsidRDefault="00FC2381" w:rsidP="00FC2381">
      <w:pPr>
        <w:ind w:left="360"/>
        <w:jc w:val="both"/>
        <w:rPr>
          <w:rStyle w:val="apple-style-span"/>
          <w:lang w:val="en-GB"/>
        </w:rPr>
      </w:pPr>
    </w:p>
    <w:p w:rsidR="00374ED1" w:rsidRPr="00E25A63" w:rsidRDefault="00FC2381" w:rsidP="00750DB9">
      <w:pPr>
        <w:numPr>
          <w:ilvl w:val="0"/>
          <w:numId w:val="1"/>
        </w:numPr>
        <w:jc w:val="both"/>
        <w:rPr>
          <w:lang w:val="en-GB"/>
        </w:rPr>
      </w:pPr>
      <w:bookmarkStart w:id="20" w:name="_Ref419389932"/>
      <w:r w:rsidRPr="00E25A63">
        <w:rPr>
          <w:rStyle w:val="apple-style-span"/>
          <w:lang w:val="en-GB"/>
        </w:rPr>
        <w:t xml:space="preserve">The file further contains an ICRC Victim Identification Form, </w:t>
      </w:r>
      <w:r w:rsidR="009F41C4" w:rsidRPr="00E25A63">
        <w:rPr>
          <w:lang w:val="en-GB"/>
        </w:rPr>
        <w:t>completed in handwriting (in Serbian),</w:t>
      </w:r>
      <w:r w:rsidR="009F41C4" w:rsidRPr="00E25A63">
        <w:rPr>
          <w:rStyle w:val="apple-style-span"/>
          <w:lang w:val="en-GB"/>
        </w:rPr>
        <w:t xml:space="preserve"> </w:t>
      </w:r>
      <w:r w:rsidRPr="00E25A63">
        <w:rPr>
          <w:rStyle w:val="apple-style-span"/>
          <w:lang w:val="en-GB"/>
        </w:rPr>
        <w:t>cross-referenced with the case no. 2003-000010</w:t>
      </w:r>
      <w:r w:rsidR="009F41C4" w:rsidRPr="00E25A63">
        <w:rPr>
          <w:rStyle w:val="apple-style-span"/>
          <w:lang w:val="en-GB"/>
        </w:rPr>
        <w:t xml:space="preserve">. </w:t>
      </w:r>
      <w:r w:rsidRPr="00E25A63">
        <w:rPr>
          <w:lang w:val="en-GB"/>
        </w:rPr>
        <w:t>Besides recording her personal details and ante-mortem description, it provides the names and full contact details of her daughter, brother and the complainant.</w:t>
      </w:r>
      <w:r w:rsidR="00374ED1" w:rsidRPr="00E25A63">
        <w:rPr>
          <w:lang w:val="en-GB"/>
        </w:rPr>
        <w:t xml:space="preserve"> The field </w:t>
      </w:r>
      <w:r w:rsidR="00D03F2A" w:rsidRPr="00E25A63">
        <w:rPr>
          <w:lang w:val="en-GB"/>
        </w:rPr>
        <w:t xml:space="preserve">“details of disappearance” on the first page states: </w:t>
      </w:r>
      <w:r w:rsidR="00C01129" w:rsidRPr="00E25A63">
        <w:rPr>
          <w:lang w:val="en-GB"/>
        </w:rPr>
        <w:t>“</w:t>
      </w:r>
      <w:r w:rsidR="00D03F2A" w:rsidRPr="00E25A63">
        <w:rPr>
          <w:lang w:val="en-GB"/>
        </w:rPr>
        <w:t xml:space="preserve">passed away at Prizren hospital on 8 August 1999”; the field </w:t>
      </w:r>
      <w:r w:rsidR="00374ED1" w:rsidRPr="00E25A63">
        <w:rPr>
          <w:lang w:val="en-GB"/>
        </w:rPr>
        <w:t>“Place of eventual burial” reads</w:t>
      </w:r>
      <w:r w:rsidR="0020050F" w:rsidRPr="00E25A63">
        <w:rPr>
          <w:lang w:val="en-GB"/>
        </w:rPr>
        <w:t xml:space="preserve"> (original </w:t>
      </w:r>
      <w:r w:rsidR="00C01129" w:rsidRPr="00E25A63">
        <w:rPr>
          <w:lang w:val="en-GB"/>
        </w:rPr>
        <w:t>emphasis</w:t>
      </w:r>
      <w:r w:rsidR="0020050F" w:rsidRPr="00E25A63">
        <w:rPr>
          <w:lang w:val="en-GB"/>
        </w:rPr>
        <w:t xml:space="preserve"> preserved)</w:t>
      </w:r>
      <w:r w:rsidR="00374ED1" w:rsidRPr="00E25A63">
        <w:rPr>
          <w:lang w:val="en-GB"/>
        </w:rPr>
        <w:t>: “</w:t>
      </w:r>
      <w:r w:rsidR="00374ED1" w:rsidRPr="00E25A63">
        <w:rPr>
          <w:i/>
          <w:u w:val="single"/>
          <w:lang w:val="en-GB"/>
        </w:rPr>
        <w:t>apparently buried at the cemetery in Prizren</w:t>
      </w:r>
      <w:r w:rsidR="00374ED1" w:rsidRPr="00E25A63">
        <w:rPr>
          <w:i/>
          <w:lang w:val="en-GB"/>
        </w:rPr>
        <w:t xml:space="preserve"> by “Hygijena” enterprise</w:t>
      </w:r>
      <w:r w:rsidR="00374ED1" w:rsidRPr="00E25A63">
        <w:rPr>
          <w:lang w:val="en-GB"/>
        </w:rPr>
        <w:t xml:space="preserve">.” </w:t>
      </w:r>
      <w:r w:rsidR="00D03F2A" w:rsidRPr="00E25A63">
        <w:rPr>
          <w:lang w:val="en-GB"/>
        </w:rPr>
        <w:t>The field “circumstances of the disappearance” on the page F2 reads “</w:t>
      </w:r>
      <w:r w:rsidR="00D03F2A" w:rsidRPr="00E25A63">
        <w:rPr>
          <w:i/>
          <w:lang w:val="en-GB"/>
        </w:rPr>
        <w:t xml:space="preserve">died in the hospital in Prizren; buried at the Orthodox cemetery but the </w:t>
      </w:r>
      <w:r w:rsidR="00D03F2A" w:rsidRPr="00E25A63">
        <w:rPr>
          <w:i/>
          <w:u w:val="single"/>
          <w:lang w:val="en-GB"/>
        </w:rPr>
        <w:t>exact place is not known</w:t>
      </w:r>
      <w:r w:rsidR="00D03F2A" w:rsidRPr="00E25A63">
        <w:rPr>
          <w:lang w:val="en-GB"/>
        </w:rPr>
        <w:t xml:space="preserve">”. </w:t>
      </w:r>
      <w:r w:rsidR="00374ED1" w:rsidRPr="00E25A63">
        <w:rPr>
          <w:lang w:val="en-GB"/>
        </w:rPr>
        <w:t xml:space="preserve">Attached to </w:t>
      </w:r>
      <w:r w:rsidR="00E45069" w:rsidRPr="00E25A63">
        <w:rPr>
          <w:lang w:val="en-GB"/>
        </w:rPr>
        <w:t>t</w:t>
      </w:r>
      <w:r w:rsidR="00374ED1" w:rsidRPr="00E25A63">
        <w:rPr>
          <w:lang w:val="en-GB"/>
        </w:rPr>
        <w:t>his form are her photograph, a handwritten document providing the details of persons involved in her burial and complete contact details of her daughter and brother, in Croatia and Serbia proper.</w:t>
      </w:r>
      <w:bookmarkEnd w:id="20"/>
    </w:p>
    <w:p w:rsidR="00374ED1" w:rsidRPr="00E25A63" w:rsidRDefault="00374ED1" w:rsidP="00374ED1">
      <w:pPr>
        <w:ind w:left="360"/>
        <w:jc w:val="both"/>
        <w:rPr>
          <w:lang w:val="en-GB"/>
        </w:rPr>
      </w:pPr>
    </w:p>
    <w:p w:rsidR="003551F3" w:rsidRPr="00E25A63" w:rsidRDefault="003551F3" w:rsidP="00750DB9">
      <w:pPr>
        <w:numPr>
          <w:ilvl w:val="0"/>
          <w:numId w:val="1"/>
        </w:numPr>
        <w:jc w:val="both"/>
        <w:rPr>
          <w:lang w:val="en-GB"/>
        </w:rPr>
      </w:pPr>
      <w:r w:rsidRPr="00E25A63">
        <w:rPr>
          <w:lang w:val="en-GB"/>
        </w:rPr>
        <w:t xml:space="preserve">The file </w:t>
      </w:r>
      <w:r w:rsidR="009F41C4" w:rsidRPr="00E25A63">
        <w:rPr>
          <w:lang w:val="en-GB"/>
        </w:rPr>
        <w:t>also</w:t>
      </w:r>
      <w:r w:rsidRPr="00E25A63">
        <w:rPr>
          <w:lang w:val="en-GB"/>
        </w:rPr>
        <w:t xml:space="preserve"> contains copies of M</w:t>
      </w:r>
      <w:r w:rsidR="0020050F" w:rsidRPr="00E25A63">
        <w:rPr>
          <w:lang w:val="en-GB"/>
        </w:rPr>
        <w:t>r</w:t>
      </w:r>
      <w:r w:rsidRPr="00E25A63">
        <w:rPr>
          <w:lang w:val="en-GB"/>
        </w:rPr>
        <w:t>s Krasenka Aljinović’s birth certificate</w:t>
      </w:r>
      <w:r w:rsidR="009F41C4" w:rsidRPr="00E25A63">
        <w:rPr>
          <w:lang w:val="en-GB"/>
        </w:rPr>
        <w:t xml:space="preserve"> and</w:t>
      </w:r>
      <w:r w:rsidRPr="00E25A63">
        <w:rPr>
          <w:lang w:val="en-GB"/>
        </w:rPr>
        <w:t xml:space="preserve"> two forms, dated 14 April 1999, by which </w:t>
      </w:r>
      <w:r w:rsidR="00BD6DC4" w:rsidRPr="00E25A63">
        <w:rPr>
          <w:lang w:val="en-GB"/>
        </w:rPr>
        <w:t>she</w:t>
      </w:r>
      <w:r w:rsidRPr="00E25A63">
        <w:rPr>
          <w:lang w:val="en-GB"/>
        </w:rPr>
        <w:t xml:space="preserve"> reported her residency in Prizren</w:t>
      </w:r>
      <w:r w:rsidR="00B94A01" w:rsidRPr="00E25A63">
        <w:rPr>
          <w:lang w:val="en-GB"/>
        </w:rPr>
        <w:t>.</w:t>
      </w:r>
    </w:p>
    <w:p w:rsidR="003551F3" w:rsidRPr="00E25A63" w:rsidRDefault="003551F3" w:rsidP="003551F3">
      <w:pPr>
        <w:pStyle w:val="ListParagraph"/>
      </w:pPr>
    </w:p>
    <w:p w:rsidR="00374ED1" w:rsidRPr="00E25A63" w:rsidRDefault="00394898" w:rsidP="00750DB9">
      <w:pPr>
        <w:numPr>
          <w:ilvl w:val="0"/>
          <w:numId w:val="1"/>
        </w:numPr>
        <w:jc w:val="both"/>
        <w:rPr>
          <w:lang w:val="en-GB"/>
        </w:rPr>
      </w:pPr>
      <w:r w:rsidRPr="00E25A63">
        <w:rPr>
          <w:lang w:val="en-GB"/>
        </w:rPr>
        <w:t>Also</w:t>
      </w:r>
      <w:r w:rsidR="00374ED1" w:rsidRPr="00E25A63">
        <w:rPr>
          <w:lang w:val="en-GB"/>
        </w:rPr>
        <w:t xml:space="preserve"> in the file is a copy of an extract from the registry of deaths of </w:t>
      </w:r>
      <w:r w:rsidR="009F41C4" w:rsidRPr="00E25A63">
        <w:rPr>
          <w:lang w:val="en-GB"/>
        </w:rPr>
        <w:t xml:space="preserve">the Municipality of </w:t>
      </w:r>
      <w:r w:rsidR="00374ED1" w:rsidRPr="00E25A63">
        <w:rPr>
          <w:lang w:val="en-GB"/>
        </w:rPr>
        <w:t>Prizren, dated 27 December 1999</w:t>
      </w:r>
      <w:r w:rsidR="009F41C4" w:rsidRPr="00E25A63">
        <w:rPr>
          <w:lang w:val="en-GB"/>
        </w:rPr>
        <w:t xml:space="preserve">. It </w:t>
      </w:r>
      <w:r w:rsidR="00374ED1" w:rsidRPr="00E25A63">
        <w:rPr>
          <w:lang w:val="en-GB"/>
        </w:rPr>
        <w:t>confirm</w:t>
      </w:r>
      <w:r w:rsidR="009F41C4" w:rsidRPr="00E25A63">
        <w:rPr>
          <w:lang w:val="en-GB"/>
        </w:rPr>
        <w:t>s</w:t>
      </w:r>
      <w:r w:rsidR="00374ED1" w:rsidRPr="00E25A63">
        <w:rPr>
          <w:lang w:val="en-GB"/>
        </w:rPr>
        <w:t xml:space="preserve"> that the death of Mrs </w:t>
      </w:r>
      <w:r w:rsidR="00BD6DC4" w:rsidRPr="00E25A63">
        <w:rPr>
          <w:lang w:val="en-GB"/>
        </w:rPr>
        <w:t xml:space="preserve">Krasenka </w:t>
      </w:r>
      <w:r w:rsidR="00374ED1" w:rsidRPr="00E25A63">
        <w:rPr>
          <w:lang w:val="en-GB"/>
        </w:rPr>
        <w:t xml:space="preserve">Aljinović, which had </w:t>
      </w:r>
      <w:r w:rsidR="00C21DA2" w:rsidRPr="00E25A63">
        <w:rPr>
          <w:lang w:val="en-GB"/>
        </w:rPr>
        <w:t>occurred</w:t>
      </w:r>
      <w:r w:rsidR="00374ED1" w:rsidRPr="00E25A63">
        <w:rPr>
          <w:lang w:val="en-GB"/>
        </w:rPr>
        <w:t xml:space="preserve"> on 8 August 1999, is registered </w:t>
      </w:r>
      <w:r w:rsidR="009F41C4" w:rsidRPr="00E25A63">
        <w:rPr>
          <w:lang w:val="en-GB"/>
        </w:rPr>
        <w:t xml:space="preserve">under </w:t>
      </w:r>
      <w:r w:rsidR="00374ED1" w:rsidRPr="00E25A63">
        <w:rPr>
          <w:lang w:val="en-GB"/>
        </w:rPr>
        <w:t xml:space="preserve">the entry no. 67/53–1999. This certificate is followed </w:t>
      </w:r>
      <w:r w:rsidR="00B94A01" w:rsidRPr="00E25A63">
        <w:rPr>
          <w:lang w:val="en-GB"/>
        </w:rPr>
        <w:t xml:space="preserve">by </w:t>
      </w:r>
      <w:r w:rsidR="00374ED1" w:rsidRPr="00E25A63">
        <w:rPr>
          <w:lang w:val="en-GB"/>
        </w:rPr>
        <w:t xml:space="preserve">copies of the same documents related to her death, issued by the ICRC and the Prizren hospital (see §§ </w:t>
      </w:r>
      <w:r w:rsidR="00374ED1" w:rsidRPr="00E25A63">
        <w:rPr>
          <w:lang w:val="en-GB"/>
        </w:rPr>
        <w:fldChar w:fldCharType="begin"/>
      </w:r>
      <w:r w:rsidR="00374ED1" w:rsidRPr="00E25A63">
        <w:rPr>
          <w:lang w:val="en-GB"/>
        </w:rPr>
        <w:instrText xml:space="preserve"> REF _Ref417917860 \r \h  \* MERGEFORMAT </w:instrText>
      </w:r>
      <w:r w:rsidR="00374ED1" w:rsidRPr="00E25A63">
        <w:rPr>
          <w:lang w:val="en-GB"/>
        </w:rPr>
      </w:r>
      <w:r w:rsidR="00374ED1" w:rsidRPr="00E25A63">
        <w:rPr>
          <w:lang w:val="en-GB"/>
        </w:rPr>
        <w:fldChar w:fldCharType="separate"/>
      </w:r>
      <w:r w:rsidR="000A7553">
        <w:rPr>
          <w:lang w:val="en-GB"/>
        </w:rPr>
        <w:t>28</w:t>
      </w:r>
      <w:r w:rsidR="00374ED1" w:rsidRPr="00E25A63">
        <w:rPr>
          <w:lang w:val="en-GB"/>
        </w:rPr>
        <w:fldChar w:fldCharType="end"/>
      </w:r>
      <w:r w:rsidR="00374ED1" w:rsidRPr="00E25A63">
        <w:rPr>
          <w:lang w:val="en-GB"/>
        </w:rPr>
        <w:t xml:space="preserve"> above).</w:t>
      </w:r>
    </w:p>
    <w:p w:rsidR="00374ED1" w:rsidRPr="00E25A63" w:rsidRDefault="00374ED1" w:rsidP="00374ED1">
      <w:pPr>
        <w:pStyle w:val="ListParagraph"/>
      </w:pPr>
    </w:p>
    <w:p w:rsidR="00374ED1" w:rsidRPr="00E25A63" w:rsidRDefault="00374ED1" w:rsidP="00750DB9">
      <w:pPr>
        <w:numPr>
          <w:ilvl w:val="0"/>
          <w:numId w:val="1"/>
        </w:numPr>
        <w:jc w:val="both"/>
        <w:rPr>
          <w:lang w:val="en-GB"/>
        </w:rPr>
      </w:pPr>
      <w:r w:rsidRPr="00E25A63">
        <w:rPr>
          <w:lang w:val="en-GB"/>
        </w:rPr>
        <w:t xml:space="preserve">At the end of this part of the file are </w:t>
      </w:r>
      <w:r w:rsidR="00B94A01" w:rsidRPr="00E25A63">
        <w:rPr>
          <w:lang w:val="en-GB"/>
        </w:rPr>
        <w:t>blurred</w:t>
      </w:r>
      <w:r w:rsidRPr="00E25A63">
        <w:rPr>
          <w:lang w:val="en-GB"/>
        </w:rPr>
        <w:t xml:space="preserve"> copies of </w:t>
      </w:r>
      <w:r w:rsidR="003551F3" w:rsidRPr="00E25A63">
        <w:rPr>
          <w:lang w:val="en-GB"/>
        </w:rPr>
        <w:t>seven</w:t>
      </w:r>
      <w:r w:rsidRPr="00E25A63">
        <w:rPr>
          <w:lang w:val="en-GB"/>
        </w:rPr>
        <w:t xml:space="preserve"> </w:t>
      </w:r>
      <w:r w:rsidR="003551F3" w:rsidRPr="00E25A63">
        <w:rPr>
          <w:lang w:val="en-GB"/>
        </w:rPr>
        <w:t>photographs, without any explanatory notes.</w:t>
      </w:r>
    </w:p>
    <w:p w:rsidR="00FD65F1" w:rsidRPr="00E25A63" w:rsidRDefault="00FD65F1" w:rsidP="00FD65F1">
      <w:pPr>
        <w:pStyle w:val="ListParagraph"/>
        <w:suppressAutoHyphens/>
        <w:ind w:left="360"/>
        <w:jc w:val="both"/>
        <w:rPr>
          <w:i/>
        </w:rPr>
      </w:pPr>
    </w:p>
    <w:p w:rsidR="006A0516" w:rsidRPr="00E25A63" w:rsidRDefault="006A0516" w:rsidP="00A3696A">
      <w:pPr>
        <w:pStyle w:val="Heading3"/>
        <w:keepNext w:val="0"/>
        <w:keepLines/>
        <w:widowControl w:val="0"/>
        <w:suppressAutoHyphens w:val="0"/>
        <w:spacing w:before="0" w:after="0"/>
        <w:rPr>
          <w:rFonts w:ascii="Times New Roman" w:hAnsi="Times New Roman" w:cs="Times New Roman"/>
          <w:b w:val="0"/>
          <w:i/>
          <w:color w:val="000000"/>
          <w:sz w:val="24"/>
          <w:szCs w:val="24"/>
          <w:lang w:val="en-GB" w:eastAsia="en-US"/>
        </w:rPr>
      </w:pPr>
      <w:r w:rsidRPr="00E25A63">
        <w:rPr>
          <w:rFonts w:ascii="Times New Roman" w:hAnsi="Times New Roman" w:cs="Times New Roman"/>
          <w:b w:val="0"/>
          <w:i/>
          <w:color w:val="000000"/>
          <w:sz w:val="24"/>
          <w:szCs w:val="24"/>
          <w:lang w:val="en-GB" w:eastAsia="en-US"/>
        </w:rPr>
        <w:t>The UNMIK Police file</w:t>
      </w:r>
    </w:p>
    <w:p w:rsidR="000751DD" w:rsidRPr="00E25A63" w:rsidRDefault="000751DD" w:rsidP="00FC2381">
      <w:pPr>
        <w:ind w:left="360"/>
        <w:jc w:val="both"/>
        <w:rPr>
          <w:rStyle w:val="apple-style-span"/>
          <w:lang w:val="en-GB"/>
        </w:rPr>
      </w:pPr>
    </w:p>
    <w:p w:rsidR="00FC2381" w:rsidRPr="00E25A63" w:rsidRDefault="000751DD" w:rsidP="000751DD">
      <w:pPr>
        <w:ind w:left="360"/>
        <w:jc w:val="both"/>
        <w:rPr>
          <w:rStyle w:val="apple-style-span"/>
          <w:i/>
          <w:lang w:val="en-GB"/>
        </w:rPr>
      </w:pPr>
      <w:r w:rsidRPr="00E25A63">
        <w:rPr>
          <w:rStyle w:val="apple-style-span"/>
          <w:i/>
          <w:lang w:val="en-GB"/>
        </w:rPr>
        <w:t>Case 2002-000661</w:t>
      </w:r>
    </w:p>
    <w:p w:rsidR="000751DD" w:rsidRPr="00E25A63" w:rsidRDefault="000751DD" w:rsidP="000751DD">
      <w:pPr>
        <w:ind w:left="360"/>
        <w:jc w:val="both"/>
        <w:rPr>
          <w:rStyle w:val="apple-style-span"/>
          <w:lang w:val="en-GB"/>
        </w:rPr>
      </w:pPr>
    </w:p>
    <w:p w:rsidR="006A0516" w:rsidRPr="00E25A63" w:rsidRDefault="00246D21" w:rsidP="00750DB9">
      <w:pPr>
        <w:numPr>
          <w:ilvl w:val="0"/>
          <w:numId w:val="1"/>
        </w:numPr>
        <w:jc w:val="both"/>
        <w:rPr>
          <w:rStyle w:val="apple-style-span"/>
          <w:lang w:val="en-GB"/>
        </w:rPr>
      </w:pPr>
      <w:r w:rsidRPr="00E25A63">
        <w:rPr>
          <w:rStyle w:val="apple-style-span"/>
          <w:lang w:val="en-GB"/>
        </w:rPr>
        <w:t>Th</w:t>
      </w:r>
      <w:r w:rsidR="006A0516" w:rsidRPr="00E25A63">
        <w:rPr>
          <w:rStyle w:val="apple-style-span"/>
          <w:lang w:val="en-GB"/>
        </w:rPr>
        <w:t>is part of the file contains five documents fr</w:t>
      </w:r>
      <w:r w:rsidR="00B94A01" w:rsidRPr="00E25A63">
        <w:rPr>
          <w:rStyle w:val="apple-style-span"/>
          <w:lang w:val="en-GB"/>
        </w:rPr>
        <w:t>o</w:t>
      </w:r>
      <w:r w:rsidR="006A0516" w:rsidRPr="00E25A63">
        <w:rPr>
          <w:rStyle w:val="apple-style-span"/>
          <w:lang w:val="en-GB"/>
        </w:rPr>
        <w:t xml:space="preserve">m </w:t>
      </w:r>
      <w:r w:rsidR="00C01129" w:rsidRPr="00E25A63">
        <w:rPr>
          <w:rStyle w:val="apple-style-span"/>
          <w:lang w:val="en-GB"/>
        </w:rPr>
        <w:t>the MPU</w:t>
      </w:r>
      <w:r w:rsidR="000751DD" w:rsidRPr="00E25A63">
        <w:rPr>
          <w:rStyle w:val="apple-style-span"/>
          <w:lang w:val="en-GB"/>
        </w:rPr>
        <w:t xml:space="preserve"> investigative file </w:t>
      </w:r>
      <w:r w:rsidR="006A0516" w:rsidRPr="00E25A63">
        <w:rPr>
          <w:rStyle w:val="apple-style-span"/>
          <w:lang w:val="en-GB"/>
        </w:rPr>
        <w:t>no. 2002</w:t>
      </w:r>
      <w:r w:rsidR="000751DD" w:rsidRPr="00E25A63">
        <w:rPr>
          <w:rStyle w:val="apple-style-span"/>
          <w:lang w:val="en-GB"/>
        </w:rPr>
        <w:t>-</w:t>
      </w:r>
      <w:r w:rsidR="006A0516" w:rsidRPr="00E25A63">
        <w:rPr>
          <w:rStyle w:val="apple-style-span"/>
          <w:lang w:val="en-GB"/>
        </w:rPr>
        <w:t xml:space="preserve">000661, </w:t>
      </w:r>
      <w:r w:rsidR="000751DD" w:rsidRPr="00E25A63">
        <w:rPr>
          <w:rStyle w:val="apple-style-span"/>
          <w:lang w:val="en-GB"/>
        </w:rPr>
        <w:t>cross-reference</w:t>
      </w:r>
      <w:r w:rsidR="00394898" w:rsidRPr="00E25A63">
        <w:rPr>
          <w:rStyle w:val="apple-style-span"/>
          <w:lang w:val="en-GB"/>
        </w:rPr>
        <w:t>d</w:t>
      </w:r>
      <w:r w:rsidR="000751DD" w:rsidRPr="00E25A63">
        <w:rPr>
          <w:rStyle w:val="apple-style-span"/>
          <w:lang w:val="en-GB"/>
        </w:rPr>
        <w:t xml:space="preserve"> to the </w:t>
      </w:r>
      <w:r w:rsidR="005B317B" w:rsidRPr="00E25A63">
        <w:rPr>
          <w:rStyle w:val="apple-style-span"/>
          <w:lang w:val="en-GB"/>
        </w:rPr>
        <w:t>ICRC no. BLG-804538-01</w:t>
      </w:r>
      <w:r w:rsidR="000751DD" w:rsidRPr="00E25A63">
        <w:rPr>
          <w:rStyle w:val="apple-style-span"/>
          <w:lang w:val="en-GB"/>
        </w:rPr>
        <w:t xml:space="preserve">. It is </w:t>
      </w:r>
      <w:r w:rsidR="006A0516" w:rsidRPr="00E25A63">
        <w:rPr>
          <w:rStyle w:val="apple-style-span"/>
          <w:lang w:val="en-GB"/>
        </w:rPr>
        <w:t>related to the disappearance of B.S., on 16 June 1999, in Prizren. Two of the</w:t>
      </w:r>
      <w:r w:rsidR="000751DD" w:rsidRPr="00E25A63">
        <w:rPr>
          <w:rStyle w:val="apple-style-span"/>
          <w:lang w:val="en-GB"/>
        </w:rPr>
        <w:t xml:space="preserve">se documents </w:t>
      </w:r>
      <w:r w:rsidR="006A0516" w:rsidRPr="00E25A63">
        <w:rPr>
          <w:rStyle w:val="apple-style-span"/>
          <w:lang w:val="en-GB"/>
        </w:rPr>
        <w:t xml:space="preserve">are undated Individual Case History </w:t>
      </w:r>
      <w:r w:rsidR="000751DD" w:rsidRPr="00E25A63">
        <w:rPr>
          <w:rStyle w:val="apple-style-span"/>
          <w:lang w:val="en-GB"/>
        </w:rPr>
        <w:t>forms printed</w:t>
      </w:r>
      <w:r w:rsidR="006A0516" w:rsidRPr="00E25A63">
        <w:rPr>
          <w:rStyle w:val="apple-style-span"/>
          <w:lang w:val="en-GB"/>
        </w:rPr>
        <w:t xml:space="preserve"> from the MPU database</w:t>
      </w:r>
      <w:r w:rsidR="00394898" w:rsidRPr="00E25A63">
        <w:rPr>
          <w:rStyle w:val="apple-style-span"/>
          <w:lang w:val="en-GB"/>
        </w:rPr>
        <w:t>.</w:t>
      </w:r>
      <w:r w:rsidR="006A0516" w:rsidRPr="00E25A63">
        <w:rPr>
          <w:rStyle w:val="apple-style-span"/>
          <w:lang w:val="en-GB"/>
        </w:rPr>
        <w:t xml:space="preserve"> </w:t>
      </w:r>
      <w:r w:rsidR="00394898" w:rsidRPr="00E25A63">
        <w:rPr>
          <w:rStyle w:val="apple-style-span"/>
          <w:lang w:val="en-GB"/>
        </w:rPr>
        <w:t>B</w:t>
      </w:r>
      <w:r w:rsidR="006A0516" w:rsidRPr="00E25A63">
        <w:rPr>
          <w:rStyle w:val="apple-style-span"/>
          <w:lang w:val="en-GB"/>
        </w:rPr>
        <w:t xml:space="preserve">oth </w:t>
      </w:r>
      <w:r w:rsidR="000751DD" w:rsidRPr="00E25A63">
        <w:rPr>
          <w:rStyle w:val="apple-style-span"/>
          <w:lang w:val="en-GB"/>
        </w:rPr>
        <w:t>contain</w:t>
      </w:r>
      <w:r w:rsidR="006A0516" w:rsidRPr="00E25A63">
        <w:rPr>
          <w:rStyle w:val="apple-style-span"/>
          <w:lang w:val="en-GB"/>
        </w:rPr>
        <w:t xml:space="preserve"> the following entry</w:t>
      </w:r>
      <w:r w:rsidR="00394898" w:rsidRPr="00E25A63">
        <w:rPr>
          <w:lang w:val="en-GB"/>
        </w:rPr>
        <w:t>:</w:t>
      </w:r>
    </w:p>
    <w:p w:rsidR="005B317B" w:rsidRPr="00E25A63" w:rsidRDefault="005B317B" w:rsidP="005B317B">
      <w:pPr>
        <w:ind w:left="709" w:right="281"/>
        <w:jc w:val="both"/>
        <w:rPr>
          <w:rStyle w:val="apple-style-span"/>
          <w:lang w:val="en-GB"/>
        </w:rPr>
      </w:pPr>
    </w:p>
    <w:p w:rsidR="006A0516" w:rsidRPr="00E25A63" w:rsidRDefault="006A0516" w:rsidP="005B317B">
      <w:pPr>
        <w:ind w:left="709" w:right="281"/>
        <w:jc w:val="both"/>
        <w:rPr>
          <w:rStyle w:val="apple-style-span"/>
          <w:lang w:val="en-GB"/>
        </w:rPr>
      </w:pPr>
      <w:r w:rsidRPr="00E25A63">
        <w:rPr>
          <w:rStyle w:val="apple-style-span"/>
          <w:lang w:val="en-GB"/>
        </w:rPr>
        <w:t xml:space="preserve">According to ICRC information </w:t>
      </w:r>
      <w:r w:rsidR="00394898" w:rsidRPr="00E25A63">
        <w:rPr>
          <w:rStyle w:val="apple-style-span"/>
          <w:lang w:val="en-GB"/>
        </w:rPr>
        <w:t>S.B.</w:t>
      </w:r>
      <w:r w:rsidRPr="00E25A63">
        <w:rPr>
          <w:rStyle w:val="apple-style-span"/>
          <w:lang w:val="en-GB"/>
        </w:rPr>
        <w:t>, Aljinovic Krasenka and C.M. should be buried in Prizren orthodox cemetery. We exhumed the cemetery in 2002 with site</w:t>
      </w:r>
      <w:r w:rsidR="00E62CF1" w:rsidRPr="00E25A63">
        <w:rPr>
          <w:rStyle w:val="apple-style-span"/>
          <w:lang w:val="en-GB"/>
        </w:rPr>
        <w:t>-code FQA...</w:t>
      </w:r>
    </w:p>
    <w:p w:rsidR="000751DD" w:rsidRPr="00E25A63" w:rsidRDefault="000751DD" w:rsidP="000751DD">
      <w:pPr>
        <w:pStyle w:val="ListParagraph"/>
        <w:ind w:left="360"/>
        <w:jc w:val="both"/>
        <w:rPr>
          <w:rStyle w:val="apple-style-span"/>
          <w:i/>
        </w:rPr>
      </w:pPr>
    </w:p>
    <w:p w:rsidR="000751DD" w:rsidRPr="00E25A63" w:rsidRDefault="000751DD" w:rsidP="000751DD">
      <w:pPr>
        <w:pStyle w:val="ListParagraph"/>
        <w:ind w:left="360"/>
        <w:jc w:val="both"/>
        <w:rPr>
          <w:rStyle w:val="apple-style-span"/>
          <w:i/>
        </w:rPr>
      </w:pPr>
      <w:r w:rsidRPr="00E25A63">
        <w:rPr>
          <w:rStyle w:val="apple-style-span"/>
          <w:i/>
        </w:rPr>
        <w:t>Case 2003-000010</w:t>
      </w:r>
    </w:p>
    <w:p w:rsidR="000751DD" w:rsidRPr="00E25A63" w:rsidRDefault="000751DD" w:rsidP="000751DD">
      <w:pPr>
        <w:ind w:left="360"/>
        <w:jc w:val="both"/>
        <w:rPr>
          <w:rStyle w:val="apple-style-span"/>
          <w:lang w:val="en-GB"/>
        </w:rPr>
      </w:pPr>
    </w:p>
    <w:p w:rsidR="009F41C4" w:rsidRPr="00E25A63" w:rsidRDefault="000751DD" w:rsidP="00750DB9">
      <w:pPr>
        <w:numPr>
          <w:ilvl w:val="0"/>
          <w:numId w:val="1"/>
        </w:numPr>
        <w:jc w:val="both"/>
        <w:rPr>
          <w:lang w:val="en-GB"/>
        </w:rPr>
      </w:pPr>
      <w:bookmarkStart w:id="21" w:name="_Ref419389392"/>
      <w:r w:rsidRPr="00E25A63">
        <w:rPr>
          <w:rStyle w:val="apple-style-span"/>
          <w:lang w:val="en-GB"/>
        </w:rPr>
        <w:t xml:space="preserve">The file contains an MPU Case Continuation Report, affixed with a case no. 2003-000010, related </w:t>
      </w:r>
      <w:r w:rsidR="00F92D61" w:rsidRPr="00E25A63">
        <w:rPr>
          <w:rStyle w:val="apple-style-span"/>
          <w:lang w:val="en-GB"/>
        </w:rPr>
        <w:t xml:space="preserve">to </w:t>
      </w:r>
      <w:r w:rsidR="00C6489B" w:rsidRPr="00E25A63">
        <w:rPr>
          <w:rStyle w:val="apple-style-span"/>
          <w:lang w:val="en-GB"/>
        </w:rPr>
        <w:t xml:space="preserve">Mrs </w:t>
      </w:r>
      <w:r w:rsidRPr="00E25A63">
        <w:rPr>
          <w:lang w:val="en-GB"/>
        </w:rPr>
        <w:t>Krasenka Aljinović</w:t>
      </w:r>
      <w:r w:rsidR="00C6489B" w:rsidRPr="00E25A63">
        <w:rPr>
          <w:lang w:val="en-GB"/>
        </w:rPr>
        <w:t>’s body</w:t>
      </w:r>
      <w:r w:rsidRPr="00E25A63">
        <w:rPr>
          <w:lang w:val="en-GB"/>
        </w:rPr>
        <w:t xml:space="preserve">, with a single entry, dated 6 February 2003, </w:t>
      </w:r>
      <w:r w:rsidR="009F41C4" w:rsidRPr="00E25A63">
        <w:rPr>
          <w:lang w:val="en-GB"/>
        </w:rPr>
        <w:t>stating:</w:t>
      </w:r>
      <w:bookmarkEnd w:id="21"/>
    </w:p>
    <w:p w:rsidR="009F41C4" w:rsidRPr="00E25A63" w:rsidRDefault="009F41C4" w:rsidP="009F41C4">
      <w:pPr>
        <w:ind w:left="708"/>
        <w:jc w:val="both"/>
        <w:rPr>
          <w:lang w:val="en-GB"/>
        </w:rPr>
      </w:pPr>
    </w:p>
    <w:p w:rsidR="009F41C4" w:rsidRPr="00E25A63" w:rsidRDefault="000751DD" w:rsidP="009F41C4">
      <w:pPr>
        <w:ind w:left="708"/>
        <w:jc w:val="both"/>
        <w:rPr>
          <w:lang w:val="en-GB"/>
        </w:rPr>
      </w:pPr>
      <w:r w:rsidRPr="00E25A63">
        <w:rPr>
          <w:lang w:val="en-GB"/>
        </w:rPr>
        <w:t>Input DB &amp; DVI OK.</w:t>
      </w:r>
    </w:p>
    <w:p w:rsidR="009F41C4" w:rsidRPr="00E25A63" w:rsidRDefault="000751DD" w:rsidP="009F41C4">
      <w:pPr>
        <w:ind w:left="708"/>
        <w:jc w:val="both"/>
        <w:rPr>
          <w:lang w:val="en-GB"/>
        </w:rPr>
      </w:pPr>
      <w:r w:rsidRPr="00E25A63">
        <w:rPr>
          <w:lang w:val="en-GB"/>
        </w:rPr>
        <w:lastRenderedPageBreak/>
        <w:t>Attached are:</w:t>
      </w:r>
    </w:p>
    <w:p w:rsidR="009F41C4" w:rsidRPr="00E25A63" w:rsidRDefault="000751DD" w:rsidP="009F41C4">
      <w:pPr>
        <w:ind w:left="851"/>
        <w:jc w:val="both"/>
        <w:rPr>
          <w:lang w:val="en-GB"/>
        </w:rPr>
      </w:pPr>
      <w:r w:rsidRPr="00E25A63">
        <w:rPr>
          <w:lang w:val="en-GB"/>
        </w:rPr>
        <w:t>1. Photos of the gravesite (Priz. Orth. Cemet.)</w:t>
      </w:r>
    </w:p>
    <w:p w:rsidR="009F41C4" w:rsidRPr="00E25A63" w:rsidRDefault="000751DD" w:rsidP="009F41C4">
      <w:pPr>
        <w:ind w:left="851"/>
        <w:jc w:val="both"/>
        <w:rPr>
          <w:lang w:val="en-GB"/>
        </w:rPr>
      </w:pPr>
      <w:r w:rsidRPr="00E25A63">
        <w:rPr>
          <w:lang w:val="en-GB"/>
        </w:rPr>
        <w:t>2. Death Certificate</w:t>
      </w:r>
    </w:p>
    <w:p w:rsidR="000751DD" w:rsidRPr="00E25A63" w:rsidRDefault="000751DD" w:rsidP="009F41C4">
      <w:pPr>
        <w:ind w:left="851"/>
        <w:jc w:val="both"/>
        <w:rPr>
          <w:lang w:val="en-GB"/>
        </w:rPr>
      </w:pPr>
      <w:r w:rsidRPr="00E25A63">
        <w:rPr>
          <w:lang w:val="en-GB"/>
        </w:rPr>
        <w:t>3. Doctor’s record (medical report with diagnosis and cause of death).</w:t>
      </w:r>
    </w:p>
    <w:p w:rsidR="00C6489B" w:rsidRPr="00E25A63" w:rsidRDefault="00C6489B" w:rsidP="00C6489B">
      <w:pPr>
        <w:ind w:left="360"/>
        <w:jc w:val="both"/>
        <w:rPr>
          <w:lang w:val="en-GB"/>
        </w:rPr>
      </w:pPr>
    </w:p>
    <w:p w:rsidR="003551F3" w:rsidRPr="00E25A63" w:rsidRDefault="003551F3" w:rsidP="00A3696A">
      <w:pPr>
        <w:pStyle w:val="Heading3"/>
        <w:keepNext w:val="0"/>
        <w:keepLines/>
        <w:widowControl w:val="0"/>
        <w:suppressAutoHyphens w:val="0"/>
        <w:spacing w:before="0" w:after="0"/>
        <w:rPr>
          <w:rFonts w:ascii="Times New Roman" w:hAnsi="Times New Roman" w:cs="Times New Roman"/>
          <w:b w:val="0"/>
          <w:i/>
          <w:color w:val="000000"/>
          <w:sz w:val="24"/>
          <w:szCs w:val="24"/>
          <w:lang w:val="en-GB" w:eastAsia="en-US"/>
        </w:rPr>
      </w:pPr>
      <w:r w:rsidRPr="00E25A63">
        <w:rPr>
          <w:rFonts w:ascii="Times New Roman" w:hAnsi="Times New Roman" w:cs="Times New Roman"/>
          <w:b w:val="0"/>
          <w:i/>
          <w:color w:val="000000"/>
          <w:sz w:val="24"/>
          <w:szCs w:val="24"/>
          <w:lang w:val="en-GB" w:eastAsia="en-US"/>
        </w:rPr>
        <w:t>The confirmation of the DFM</w:t>
      </w:r>
    </w:p>
    <w:p w:rsidR="003551F3" w:rsidRPr="00E25A63" w:rsidRDefault="003551F3" w:rsidP="003551F3">
      <w:pPr>
        <w:ind w:left="360"/>
        <w:jc w:val="both"/>
        <w:rPr>
          <w:rStyle w:val="apple-style-span"/>
          <w:lang w:val="en-GB"/>
        </w:rPr>
      </w:pPr>
    </w:p>
    <w:p w:rsidR="00CD2278" w:rsidRPr="00E25A63" w:rsidRDefault="00394898" w:rsidP="00750DB9">
      <w:pPr>
        <w:numPr>
          <w:ilvl w:val="0"/>
          <w:numId w:val="1"/>
        </w:numPr>
        <w:jc w:val="both"/>
        <w:rPr>
          <w:rStyle w:val="apple-style-span"/>
          <w:lang w:val="en-GB"/>
        </w:rPr>
      </w:pPr>
      <w:bookmarkStart w:id="22" w:name="_Ref419377548"/>
      <w:r w:rsidRPr="00E25A63">
        <w:rPr>
          <w:rStyle w:val="apple-style-span"/>
          <w:lang w:val="en-GB"/>
        </w:rPr>
        <w:t xml:space="preserve">At the </w:t>
      </w:r>
      <w:r w:rsidR="003551F3" w:rsidRPr="00E25A63">
        <w:rPr>
          <w:rStyle w:val="apple-style-span"/>
          <w:lang w:val="en-GB"/>
        </w:rPr>
        <w:t xml:space="preserve">Panel’s request, on 20 April 2015, the DFM clarified that </w:t>
      </w:r>
      <w:r w:rsidR="00C2480E" w:rsidRPr="00E25A63">
        <w:rPr>
          <w:rStyle w:val="apple-style-span"/>
          <w:lang w:val="en-GB"/>
        </w:rPr>
        <w:t xml:space="preserve">in 2002 there was </w:t>
      </w:r>
      <w:r w:rsidR="00CD2278" w:rsidRPr="00E25A63">
        <w:rPr>
          <w:rStyle w:val="apple-style-span"/>
          <w:lang w:val="en-GB"/>
        </w:rPr>
        <w:t xml:space="preserve">indeed an </w:t>
      </w:r>
      <w:r w:rsidR="00C2480E" w:rsidRPr="00E25A63">
        <w:rPr>
          <w:rStyle w:val="apple-style-span"/>
          <w:lang w:val="en-GB"/>
        </w:rPr>
        <w:t xml:space="preserve">exhumation </w:t>
      </w:r>
      <w:r w:rsidR="00CD2278" w:rsidRPr="00E25A63">
        <w:rPr>
          <w:rStyle w:val="apple-style-span"/>
          <w:lang w:val="en-GB"/>
        </w:rPr>
        <w:t xml:space="preserve">conducted </w:t>
      </w:r>
      <w:r w:rsidR="00C2480E" w:rsidRPr="00E25A63">
        <w:rPr>
          <w:rStyle w:val="apple-style-span"/>
          <w:lang w:val="en-GB"/>
        </w:rPr>
        <w:t>in th</w:t>
      </w:r>
      <w:r w:rsidR="00CD2278" w:rsidRPr="00E25A63">
        <w:rPr>
          <w:rStyle w:val="apple-style-span"/>
          <w:lang w:val="en-GB"/>
        </w:rPr>
        <w:t>e</w:t>
      </w:r>
      <w:r w:rsidR="00C2480E" w:rsidRPr="00E25A63">
        <w:rPr>
          <w:rStyle w:val="apple-style-span"/>
          <w:lang w:val="en-GB"/>
        </w:rPr>
        <w:t xml:space="preserve"> Prizren cemetery </w:t>
      </w:r>
      <w:r w:rsidR="00CD2278" w:rsidRPr="00E25A63">
        <w:rPr>
          <w:rStyle w:val="apple-style-span"/>
          <w:lang w:val="en-GB"/>
        </w:rPr>
        <w:t xml:space="preserve">(the location with a </w:t>
      </w:r>
      <w:r w:rsidR="00C2480E" w:rsidRPr="00E25A63">
        <w:rPr>
          <w:rStyle w:val="apple-style-span"/>
          <w:lang w:val="en-GB"/>
        </w:rPr>
        <w:t xml:space="preserve">site code </w:t>
      </w:r>
      <w:r w:rsidR="00CD2278" w:rsidRPr="00E25A63">
        <w:rPr>
          <w:rStyle w:val="apple-style-span"/>
          <w:lang w:val="en-GB"/>
        </w:rPr>
        <w:t>“</w:t>
      </w:r>
      <w:r w:rsidR="00C2480E" w:rsidRPr="00E25A63">
        <w:rPr>
          <w:rStyle w:val="apple-style-span"/>
          <w:lang w:val="en-GB"/>
        </w:rPr>
        <w:t>FQA</w:t>
      </w:r>
      <w:r w:rsidR="00CD2278" w:rsidRPr="00E25A63">
        <w:rPr>
          <w:rStyle w:val="apple-style-span"/>
          <w:lang w:val="en-GB"/>
        </w:rPr>
        <w:t xml:space="preserve">”) and that there are </w:t>
      </w:r>
      <w:r w:rsidR="00C2480E" w:rsidRPr="00E25A63">
        <w:rPr>
          <w:rStyle w:val="apple-style-span"/>
          <w:lang w:val="en-GB"/>
        </w:rPr>
        <w:t xml:space="preserve">four unidentified female bodies from that exhumation still in the </w:t>
      </w:r>
      <w:r w:rsidR="00CD2278" w:rsidRPr="00E25A63">
        <w:rPr>
          <w:rStyle w:val="apple-style-span"/>
          <w:lang w:val="en-GB"/>
        </w:rPr>
        <w:t xml:space="preserve">DFM’s </w:t>
      </w:r>
      <w:r w:rsidR="00C2480E" w:rsidRPr="00E25A63">
        <w:rPr>
          <w:rStyle w:val="apple-style-span"/>
          <w:lang w:val="en-GB"/>
        </w:rPr>
        <w:t>mortuary.</w:t>
      </w:r>
      <w:bookmarkEnd w:id="22"/>
    </w:p>
    <w:p w:rsidR="00CD2278" w:rsidRPr="00E25A63" w:rsidRDefault="00CD2278" w:rsidP="00CD2278">
      <w:pPr>
        <w:ind w:left="360"/>
        <w:jc w:val="both"/>
        <w:rPr>
          <w:rStyle w:val="apple-style-span"/>
          <w:lang w:val="en-GB"/>
        </w:rPr>
      </w:pPr>
    </w:p>
    <w:p w:rsidR="00CD2278" w:rsidRPr="00E25A63" w:rsidRDefault="00783072" w:rsidP="00750DB9">
      <w:pPr>
        <w:numPr>
          <w:ilvl w:val="0"/>
          <w:numId w:val="1"/>
        </w:numPr>
        <w:jc w:val="both"/>
        <w:rPr>
          <w:rStyle w:val="apple-style-span"/>
          <w:lang w:val="en-GB"/>
        </w:rPr>
      </w:pPr>
      <w:r w:rsidRPr="00E25A63">
        <w:rPr>
          <w:rStyle w:val="apple-style-span"/>
          <w:lang w:val="en-GB"/>
        </w:rPr>
        <w:t xml:space="preserve">The DFM explained that the physical description of these four bodies differs significantly from that of Mrs </w:t>
      </w:r>
      <w:r w:rsidR="00BD6DC4" w:rsidRPr="00E25A63">
        <w:rPr>
          <w:lang w:val="en-GB"/>
        </w:rPr>
        <w:t xml:space="preserve">Krasenka </w:t>
      </w:r>
      <w:r w:rsidRPr="00E25A63">
        <w:rPr>
          <w:rStyle w:val="apple-style-span"/>
          <w:lang w:val="en-GB"/>
        </w:rPr>
        <w:t>Aljinović (e.g. she was much taller). Moreover, t</w:t>
      </w:r>
      <w:r w:rsidR="00CD2278" w:rsidRPr="00E25A63">
        <w:rPr>
          <w:rStyle w:val="apple-style-span"/>
          <w:lang w:val="en-GB"/>
        </w:rPr>
        <w:t xml:space="preserve">he autopsies had established that </w:t>
      </w:r>
      <w:r w:rsidRPr="00E25A63">
        <w:rPr>
          <w:rStyle w:val="apple-style-span"/>
          <w:lang w:val="en-GB"/>
        </w:rPr>
        <w:t xml:space="preserve">two of those </w:t>
      </w:r>
      <w:r w:rsidR="00CD2278" w:rsidRPr="00E25A63">
        <w:rPr>
          <w:rStyle w:val="apple-style-span"/>
          <w:lang w:val="en-GB"/>
        </w:rPr>
        <w:t xml:space="preserve">unidentified women </w:t>
      </w:r>
      <w:r w:rsidRPr="00E25A63">
        <w:rPr>
          <w:rStyle w:val="apple-style-span"/>
          <w:lang w:val="en-GB"/>
        </w:rPr>
        <w:t xml:space="preserve">had died of gunshot wounds, while the other two </w:t>
      </w:r>
      <w:r w:rsidR="00394898" w:rsidRPr="00E25A63">
        <w:rPr>
          <w:rStyle w:val="apple-style-span"/>
          <w:lang w:val="en-GB"/>
        </w:rPr>
        <w:t xml:space="preserve">had died </w:t>
      </w:r>
      <w:r w:rsidRPr="00E25A63">
        <w:rPr>
          <w:rStyle w:val="apple-style-span"/>
          <w:lang w:val="en-GB"/>
        </w:rPr>
        <w:t xml:space="preserve">from “blunt force trauma[s]”. As Mrs </w:t>
      </w:r>
      <w:r w:rsidR="00BD6DC4" w:rsidRPr="00E25A63">
        <w:rPr>
          <w:lang w:val="en-GB"/>
        </w:rPr>
        <w:t xml:space="preserve">Krasenka </w:t>
      </w:r>
      <w:r w:rsidRPr="00E25A63">
        <w:rPr>
          <w:rStyle w:val="apple-style-span"/>
          <w:lang w:val="en-GB"/>
        </w:rPr>
        <w:t xml:space="preserve">Aljinović had died of natural causes, the DFM is positive that none of those mortal remains could be </w:t>
      </w:r>
      <w:r w:rsidR="00394898" w:rsidRPr="00E25A63">
        <w:rPr>
          <w:rStyle w:val="apple-style-span"/>
          <w:lang w:val="en-GB"/>
        </w:rPr>
        <w:t xml:space="preserve">those </w:t>
      </w:r>
      <w:r w:rsidRPr="00E25A63">
        <w:rPr>
          <w:rStyle w:val="apple-style-span"/>
          <w:lang w:val="en-GB"/>
        </w:rPr>
        <w:t>of her.</w:t>
      </w:r>
    </w:p>
    <w:p w:rsidR="00CD2278" w:rsidRPr="00E25A63" w:rsidRDefault="00CD2278" w:rsidP="00CD2278">
      <w:pPr>
        <w:ind w:left="360"/>
        <w:jc w:val="both"/>
        <w:rPr>
          <w:rStyle w:val="apple-style-span"/>
          <w:lang w:val="en-GB"/>
        </w:rPr>
      </w:pPr>
    </w:p>
    <w:p w:rsidR="005A3836" w:rsidRPr="00E25A63" w:rsidRDefault="00CD2278" w:rsidP="005A3836">
      <w:pPr>
        <w:keepLines/>
        <w:widowControl w:val="0"/>
        <w:numPr>
          <w:ilvl w:val="0"/>
          <w:numId w:val="1"/>
        </w:numPr>
        <w:jc w:val="both"/>
        <w:rPr>
          <w:rStyle w:val="apple-style-span"/>
          <w:lang w:val="en-GB"/>
        </w:rPr>
      </w:pPr>
      <w:bookmarkStart w:id="23" w:name="_Ref419377834"/>
      <w:r w:rsidRPr="00E25A63">
        <w:rPr>
          <w:rStyle w:val="apple-style-span"/>
          <w:lang w:val="en-GB"/>
        </w:rPr>
        <w:t xml:space="preserve">On 28 April 2015, the DFM further confirmed that, contrary to the </w:t>
      </w:r>
      <w:r w:rsidR="000751DD" w:rsidRPr="00E25A63">
        <w:rPr>
          <w:rStyle w:val="apple-style-span"/>
          <w:lang w:val="en-GB"/>
        </w:rPr>
        <w:t xml:space="preserve">above </w:t>
      </w:r>
      <w:r w:rsidRPr="00E25A63">
        <w:rPr>
          <w:rStyle w:val="apple-style-span"/>
          <w:lang w:val="en-GB"/>
        </w:rPr>
        <w:t xml:space="preserve">information </w:t>
      </w:r>
      <w:r w:rsidR="000751DD" w:rsidRPr="00E25A63">
        <w:rPr>
          <w:rStyle w:val="apple-style-span"/>
          <w:lang w:val="en-GB"/>
        </w:rPr>
        <w:t xml:space="preserve">from </w:t>
      </w:r>
      <w:r w:rsidRPr="00E25A63">
        <w:rPr>
          <w:rStyle w:val="apple-style-span"/>
          <w:lang w:val="en-GB"/>
        </w:rPr>
        <w:t>the ICMP webpage</w:t>
      </w:r>
      <w:r w:rsidR="000751DD" w:rsidRPr="00E25A63">
        <w:rPr>
          <w:rStyle w:val="apple-style-span"/>
          <w:lang w:val="en-GB"/>
        </w:rPr>
        <w:t xml:space="preserve"> (see § </w:t>
      </w:r>
      <w:r w:rsidR="000751DD" w:rsidRPr="00E25A63">
        <w:rPr>
          <w:rStyle w:val="apple-style-span"/>
          <w:lang w:val="en-GB"/>
        </w:rPr>
        <w:fldChar w:fldCharType="begin"/>
      </w:r>
      <w:r w:rsidR="000751DD" w:rsidRPr="00E25A63">
        <w:rPr>
          <w:rStyle w:val="apple-style-span"/>
          <w:lang w:val="en-GB"/>
        </w:rPr>
        <w:instrText xml:space="preserve"> REF _Ref417995601 \r \h  \* MERGEFORMAT </w:instrText>
      </w:r>
      <w:r w:rsidR="000751DD" w:rsidRPr="00E25A63">
        <w:rPr>
          <w:rStyle w:val="apple-style-span"/>
          <w:lang w:val="en-GB"/>
        </w:rPr>
      </w:r>
      <w:r w:rsidR="000751DD" w:rsidRPr="00E25A63">
        <w:rPr>
          <w:rStyle w:val="apple-style-span"/>
          <w:lang w:val="en-GB"/>
        </w:rPr>
        <w:fldChar w:fldCharType="separate"/>
      </w:r>
      <w:r w:rsidR="000A7553">
        <w:rPr>
          <w:rStyle w:val="apple-style-span"/>
          <w:lang w:val="en-GB"/>
        </w:rPr>
        <w:t>33</w:t>
      </w:r>
      <w:r w:rsidR="000751DD" w:rsidRPr="00E25A63">
        <w:rPr>
          <w:rStyle w:val="apple-style-span"/>
          <w:lang w:val="en-GB"/>
        </w:rPr>
        <w:fldChar w:fldCharType="end"/>
      </w:r>
      <w:r w:rsidR="000751DD" w:rsidRPr="00E25A63">
        <w:rPr>
          <w:rStyle w:val="apple-style-span"/>
          <w:lang w:val="en-GB"/>
        </w:rPr>
        <w:t>)</w:t>
      </w:r>
      <w:r w:rsidRPr="00E25A63">
        <w:rPr>
          <w:rStyle w:val="apple-style-span"/>
          <w:lang w:val="en-GB"/>
        </w:rPr>
        <w:t>, the</w:t>
      </w:r>
      <w:r w:rsidR="000751DD" w:rsidRPr="00E25A63">
        <w:rPr>
          <w:rStyle w:val="apple-style-span"/>
          <w:lang w:val="en-GB"/>
        </w:rPr>
        <w:t xml:space="preserve">re are </w:t>
      </w:r>
      <w:r w:rsidRPr="00E25A63">
        <w:rPr>
          <w:rStyle w:val="apple-style-span"/>
          <w:lang w:val="en-GB"/>
        </w:rPr>
        <w:t xml:space="preserve">sufficient samples to enable DNA identification of Mrs </w:t>
      </w:r>
      <w:r w:rsidR="00BD6DC4" w:rsidRPr="00E25A63">
        <w:rPr>
          <w:lang w:val="en-GB"/>
        </w:rPr>
        <w:t xml:space="preserve">Krasenka </w:t>
      </w:r>
      <w:r w:rsidRPr="00E25A63">
        <w:rPr>
          <w:rStyle w:val="apple-style-span"/>
          <w:lang w:val="en-GB"/>
        </w:rPr>
        <w:t>Aljinović’s mortal remains.</w:t>
      </w:r>
      <w:r w:rsidR="009F41C4" w:rsidRPr="00E25A63">
        <w:rPr>
          <w:rStyle w:val="apple-style-span"/>
          <w:lang w:val="en-GB"/>
        </w:rPr>
        <w:t xml:space="preserve"> However, no DNA match </w:t>
      </w:r>
      <w:r w:rsidR="00394898" w:rsidRPr="00E25A63">
        <w:rPr>
          <w:rStyle w:val="apple-style-span"/>
          <w:lang w:val="en-GB"/>
        </w:rPr>
        <w:t>has been</w:t>
      </w:r>
      <w:r w:rsidR="009F41C4" w:rsidRPr="00E25A63">
        <w:rPr>
          <w:rStyle w:val="apple-style-span"/>
          <w:lang w:val="en-GB"/>
        </w:rPr>
        <w:t xml:space="preserve"> found.</w:t>
      </w:r>
      <w:bookmarkEnd w:id="23"/>
      <w:r w:rsidR="001D1726" w:rsidRPr="00E25A63">
        <w:rPr>
          <w:rStyle w:val="apple-style-span"/>
          <w:lang w:val="en-GB"/>
        </w:rPr>
        <w:t xml:space="preserve"> </w:t>
      </w:r>
      <w:bookmarkStart w:id="24" w:name="_Ref419377835"/>
      <w:r w:rsidRPr="00E25A63">
        <w:rPr>
          <w:rStyle w:val="apple-style-span"/>
          <w:lang w:val="en-GB"/>
        </w:rPr>
        <w:t xml:space="preserve">Thus, </w:t>
      </w:r>
      <w:r w:rsidR="000751DD" w:rsidRPr="00E25A63">
        <w:rPr>
          <w:rStyle w:val="apple-style-span"/>
          <w:lang w:val="en-GB"/>
        </w:rPr>
        <w:t xml:space="preserve">the DFM is of the </w:t>
      </w:r>
      <w:r w:rsidR="009F41C4" w:rsidRPr="00E25A63">
        <w:rPr>
          <w:rStyle w:val="apple-style-span"/>
          <w:lang w:val="en-GB"/>
        </w:rPr>
        <w:t>opinion</w:t>
      </w:r>
      <w:r w:rsidRPr="00E25A63">
        <w:rPr>
          <w:rStyle w:val="apple-style-span"/>
          <w:lang w:val="en-GB"/>
        </w:rPr>
        <w:t xml:space="preserve"> </w:t>
      </w:r>
      <w:r w:rsidR="000751DD" w:rsidRPr="00E25A63">
        <w:rPr>
          <w:rStyle w:val="apple-style-span"/>
          <w:lang w:val="en-GB"/>
        </w:rPr>
        <w:t xml:space="preserve">that </w:t>
      </w:r>
      <w:r w:rsidRPr="00E25A63">
        <w:rPr>
          <w:rStyle w:val="apple-style-span"/>
          <w:lang w:val="en-GB"/>
        </w:rPr>
        <w:t xml:space="preserve">her mortal remains were not exhumed from the </w:t>
      </w:r>
      <w:r w:rsidR="009F41C4" w:rsidRPr="00E25A63">
        <w:rPr>
          <w:rStyle w:val="apple-style-span"/>
          <w:lang w:val="en-GB"/>
        </w:rPr>
        <w:t xml:space="preserve">Prizren </w:t>
      </w:r>
      <w:r w:rsidRPr="00E25A63">
        <w:rPr>
          <w:rStyle w:val="apple-style-span"/>
          <w:lang w:val="en-GB"/>
        </w:rPr>
        <w:t>cemetery</w:t>
      </w:r>
      <w:r w:rsidR="009F41C4" w:rsidRPr="00E25A63">
        <w:rPr>
          <w:rStyle w:val="apple-style-span"/>
          <w:lang w:val="en-GB"/>
        </w:rPr>
        <w:t xml:space="preserve"> in 2002</w:t>
      </w:r>
      <w:r w:rsidRPr="00E25A63">
        <w:rPr>
          <w:rStyle w:val="apple-style-span"/>
          <w:lang w:val="en-GB"/>
        </w:rPr>
        <w:t>.</w:t>
      </w:r>
      <w:bookmarkEnd w:id="24"/>
    </w:p>
    <w:p w:rsidR="0020050F" w:rsidRPr="00E25A63" w:rsidRDefault="0020050F" w:rsidP="0020050F">
      <w:pPr>
        <w:pStyle w:val="ListParagraph"/>
        <w:ind w:left="708"/>
        <w:rPr>
          <w:rStyle w:val="apple-style-span"/>
        </w:rPr>
      </w:pPr>
    </w:p>
    <w:p w:rsidR="005A3836" w:rsidRPr="00E25A63" w:rsidRDefault="005A3836" w:rsidP="005A3836">
      <w:pPr>
        <w:pStyle w:val="Heading3"/>
        <w:keepNext w:val="0"/>
        <w:keepLines/>
        <w:widowControl w:val="0"/>
        <w:suppressAutoHyphens w:val="0"/>
        <w:spacing w:before="0" w:after="0"/>
        <w:rPr>
          <w:rFonts w:ascii="Times New Roman" w:hAnsi="Times New Roman" w:cs="Times New Roman"/>
          <w:b w:val="0"/>
          <w:i/>
          <w:color w:val="000000"/>
          <w:sz w:val="24"/>
          <w:szCs w:val="24"/>
          <w:lang w:val="en-GB" w:eastAsia="en-US"/>
        </w:rPr>
      </w:pPr>
      <w:r w:rsidRPr="00E25A63">
        <w:rPr>
          <w:rFonts w:ascii="Times New Roman" w:hAnsi="Times New Roman" w:cs="Times New Roman"/>
          <w:b w:val="0"/>
          <w:i/>
          <w:color w:val="000000"/>
          <w:sz w:val="24"/>
          <w:szCs w:val="24"/>
          <w:lang w:val="en-GB" w:eastAsia="en-US"/>
        </w:rPr>
        <w:t>The confirmation of the ICRC</w:t>
      </w:r>
    </w:p>
    <w:p w:rsidR="005A3836" w:rsidRPr="00E25A63" w:rsidRDefault="005A3836" w:rsidP="005A3836">
      <w:pPr>
        <w:rPr>
          <w:lang w:val="en-GB" w:eastAsia="ar-SA"/>
        </w:rPr>
      </w:pPr>
    </w:p>
    <w:p w:rsidR="00E01950" w:rsidRPr="00E25A63" w:rsidRDefault="005A3836" w:rsidP="00750DB9">
      <w:pPr>
        <w:numPr>
          <w:ilvl w:val="0"/>
          <w:numId w:val="1"/>
        </w:numPr>
        <w:jc w:val="both"/>
        <w:rPr>
          <w:rStyle w:val="apple-style-span"/>
          <w:lang w:val="en-GB"/>
        </w:rPr>
      </w:pPr>
      <w:r w:rsidRPr="00E25A63">
        <w:rPr>
          <w:lang w:val="en-GB"/>
        </w:rPr>
        <w:t xml:space="preserve">On 18 </w:t>
      </w:r>
      <w:r w:rsidR="00F26DA5" w:rsidRPr="00E25A63">
        <w:rPr>
          <w:lang w:val="en-GB"/>
        </w:rPr>
        <w:t>May 2015</w:t>
      </w:r>
      <w:r w:rsidRPr="00E25A63">
        <w:rPr>
          <w:lang w:val="en-GB"/>
        </w:rPr>
        <w:t xml:space="preserve">, </w:t>
      </w:r>
      <w:r w:rsidR="00394898" w:rsidRPr="00E25A63">
        <w:rPr>
          <w:lang w:val="en-GB"/>
        </w:rPr>
        <w:t>at</w:t>
      </w:r>
      <w:r w:rsidRPr="00E25A63">
        <w:rPr>
          <w:lang w:val="en-GB"/>
        </w:rPr>
        <w:t xml:space="preserve"> the Panel’s request, the ICRC office in Pristina confirmed to the Panel </w:t>
      </w:r>
      <w:r w:rsidRPr="00E25A63">
        <w:rPr>
          <w:color w:val="000000"/>
          <w:lang w:val="en-GB"/>
        </w:rPr>
        <w:t xml:space="preserve">that Mrs Krasenka Aljinović </w:t>
      </w:r>
      <w:r w:rsidR="00394898" w:rsidRPr="00E25A63">
        <w:rPr>
          <w:rStyle w:val="apple-style-span"/>
          <w:lang w:val="en-GB"/>
        </w:rPr>
        <w:t>had been</w:t>
      </w:r>
      <w:r w:rsidRPr="00E25A63">
        <w:rPr>
          <w:rStyle w:val="apple-style-span"/>
          <w:lang w:val="en-GB"/>
        </w:rPr>
        <w:t xml:space="preserve"> reported to the ICRC as missing by her family</w:t>
      </w:r>
      <w:r w:rsidR="00E01950" w:rsidRPr="00E25A63">
        <w:rPr>
          <w:rStyle w:val="apple-style-span"/>
          <w:lang w:val="en-GB"/>
        </w:rPr>
        <w:t xml:space="preserve">, and the ICRC </w:t>
      </w:r>
      <w:r w:rsidR="00394898" w:rsidRPr="00E25A63">
        <w:rPr>
          <w:rStyle w:val="apple-style-span"/>
          <w:lang w:val="en-GB"/>
        </w:rPr>
        <w:t xml:space="preserve">had </w:t>
      </w:r>
      <w:r w:rsidR="00E01950" w:rsidRPr="00E25A63">
        <w:rPr>
          <w:rStyle w:val="apple-style-span"/>
          <w:lang w:val="en-GB"/>
        </w:rPr>
        <w:t xml:space="preserve">opened a case with </w:t>
      </w:r>
      <w:r w:rsidR="00E01950" w:rsidRPr="00E25A63">
        <w:rPr>
          <w:color w:val="000000"/>
          <w:lang w:val="en-GB"/>
        </w:rPr>
        <w:t>reference no</w:t>
      </w:r>
      <w:r w:rsidR="00CA19BA" w:rsidRPr="00E25A63">
        <w:rPr>
          <w:color w:val="000000"/>
          <w:lang w:val="en-GB"/>
        </w:rPr>
        <w:t>.</w:t>
      </w:r>
      <w:r w:rsidR="00E01950" w:rsidRPr="00E25A63">
        <w:rPr>
          <w:color w:val="000000"/>
          <w:lang w:val="en-GB"/>
        </w:rPr>
        <w:t xml:space="preserve"> </w:t>
      </w:r>
      <w:r w:rsidR="00E01950" w:rsidRPr="00E25A63">
        <w:rPr>
          <w:lang w:val="en-GB"/>
        </w:rPr>
        <w:t>BLG-804796-01 in her respect. To</w:t>
      </w:r>
      <w:r w:rsidRPr="00E25A63">
        <w:rPr>
          <w:rStyle w:val="apple-style-span"/>
          <w:lang w:val="en-GB"/>
        </w:rPr>
        <w:t xml:space="preserve"> date</w:t>
      </w:r>
      <w:r w:rsidR="00E01950" w:rsidRPr="00E25A63">
        <w:rPr>
          <w:rStyle w:val="apple-style-span"/>
          <w:lang w:val="en-GB"/>
        </w:rPr>
        <w:t>,</w:t>
      </w:r>
      <w:r w:rsidRPr="00E25A63">
        <w:rPr>
          <w:rStyle w:val="apple-style-span"/>
          <w:lang w:val="en-GB"/>
        </w:rPr>
        <w:t xml:space="preserve"> the ICRC does not have any new information on the whereabouts of her </w:t>
      </w:r>
      <w:r w:rsidR="00E01950" w:rsidRPr="00E25A63">
        <w:rPr>
          <w:rStyle w:val="apple-style-span"/>
          <w:lang w:val="en-GB"/>
        </w:rPr>
        <w:t xml:space="preserve">mortal </w:t>
      </w:r>
      <w:proofErr w:type="gramStart"/>
      <w:r w:rsidR="00E01950" w:rsidRPr="00E25A63">
        <w:rPr>
          <w:rStyle w:val="apple-style-span"/>
          <w:lang w:val="en-GB"/>
        </w:rPr>
        <w:t>r</w:t>
      </w:r>
      <w:r w:rsidRPr="00E25A63">
        <w:rPr>
          <w:rStyle w:val="apple-style-span"/>
          <w:lang w:val="en-GB"/>
        </w:rPr>
        <w:t>emains,</w:t>
      </w:r>
      <w:proofErr w:type="gramEnd"/>
      <w:r w:rsidRPr="00E25A63">
        <w:rPr>
          <w:rStyle w:val="apple-style-span"/>
          <w:lang w:val="en-GB"/>
        </w:rPr>
        <w:t xml:space="preserve"> therefore the case remains open in </w:t>
      </w:r>
      <w:r w:rsidR="00E01950" w:rsidRPr="00E25A63">
        <w:rPr>
          <w:rStyle w:val="apple-style-span"/>
          <w:lang w:val="en-GB"/>
        </w:rPr>
        <w:t>the ICRC</w:t>
      </w:r>
      <w:r w:rsidRPr="00E25A63">
        <w:rPr>
          <w:rStyle w:val="apple-style-span"/>
          <w:lang w:val="en-GB"/>
        </w:rPr>
        <w:t xml:space="preserve"> records.</w:t>
      </w:r>
    </w:p>
    <w:p w:rsidR="006821EB" w:rsidRPr="00E25A63" w:rsidRDefault="006821EB" w:rsidP="006821EB">
      <w:pPr>
        <w:ind w:left="360"/>
        <w:jc w:val="both"/>
        <w:rPr>
          <w:rStyle w:val="apple-style-span"/>
          <w:lang w:val="en-GB"/>
        </w:rPr>
      </w:pPr>
    </w:p>
    <w:p w:rsidR="005A3836" w:rsidRPr="00E25A63" w:rsidRDefault="00E01950" w:rsidP="00750DB9">
      <w:pPr>
        <w:numPr>
          <w:ilvl w:val="0"/>
          <w:numId w:val="1"/>
        </w:numPr>
        <w:jc w:val="both"/>
        <w:rPr>
          <w:lang w:val="en-GB"/>
        </w:rPr>
      </w:pPr>
      <w:bookmarkStart w:id="25" w:name="_Ref419807082"/>
      <w:r w:rsidRPr="00E25A63">
        <w:rPr>
          <w:rStyle w:val="apple-style-span"/>
          <w:lang w:val="en-GB"/>
        </w:rPr>
        <w:t xml:space="preserve">The ICRC further stated that her name </w:t>
      </w:r>
      <w:r w:rsidR="005A3836" w:rsidRPr="00E25A63">
        <w:rPr>
          <w:rStyle w:val="apple-style-span"/>
          <w:lang w:val="en-GB"/>
        </w:rPr>
        <w:t>appear</w:t>
      </w:r>
      <w:r w:rsidR="00E4776C" w:rsidRPr="00E25A63">
        <w:rPr>
          <w:rStyle w:val="apple-style-span"/>
          <w:lang w:val="en-GB"/>
        </w:rPr>
        <w:t>ed</w:t>
      </w:r>
      <w:r w:rsidR="005A3836" w:rsidRPr="00E25A63">
        <w:rPr>
          <w:rStyle w:val="apple-style-span"/>
          <w:lang w:val="en-GB"/>
        </w:rPr>
        <w:t xml:space="preserve"> </w:t>
      </w:r>
      <w:r w:rsidRPr="00E25A63">
        <w:rPr>
          <w:rStyle w:val="apple-style-span"/>
          <w:lang w:val="en-GB"/>
        </w:rPr>
        <w:t xml:space="preserve">for the first time in </w:t>
      </w:r>
      <w:r w:rsidR="005A3836" w:rsidRPr="00E25A63">
        <w:rPr>
          <w:rStyle w:val="apple-style-span"/>
          <w:lang w:val="en-GB"/>
        </w:rPr>
        <w:t xml:space="preserve">the 5th edition of the </w:t>
      </w:r>
      <w:r w:rsidRPr="00E25A63">
        <w:rPr>
          <w:rStyle w:val="apple-style-span"/>
          <w:lang w:val="en-GB"/>
        </w:rPr>
        <w:t xml:space="preserve">ICRC </w:t>
      </w:r>
      <w:r w:rsidR="006821EB" w:rsidRPr="00E25A63">
        <w:rPr>
          <w:rStyle w:val="apple-style-span"/>
          <w:lang w:val="en-GB"/>
        </w:rPr>
        <w:t xml:space="preserve">book </w:t>
      </w:r>
      <w:r w:rsidR="006821EB" w:rsidRPr="00E25A63">
        <w:rPr>
          <w:i/>
          <w:iCs/>
          <w:lang w:val="en-GB"/>
        </w:rPr>
        <w:t>Persons missing in relation to the events in Kosovo</w:t>
      </w:r>
      <w:r w:rsidRPr="00E25A63">
        <w:rPr>
          <w:rStyle w:val="apple-style-span"/>
          <w:lang w:val="en-GB"/>
        </w:rPr>
        <w:t>,</w:t>
      </w:r>
      <w:r w:rsidR="005A3836" w:rsidRPr="00E25A63">
        <w:rPr>
          <w:rStyle w:val="apple-style-span"/>
          <w:lang w:val="en-GB"/>
        </w:rPr>
        <w:t xml:space="preserve"> published </w:t>
      </w:r>
      <w:r w:rsidRPr="00E25A63">
        <w:rPr>
          <w:rStyle w:val="apple-style-span"/>
          <w:lang w:val="en-GB"/>
        </w:rPr>
        <w:t>i</w:t>
      </w:r>
      <w:r w:rsidR="005A3836" w:rsidRPr="00E25A63">
        <w:rPr>
          <w:rStyle w:val="apple-style-span"/>
          <w:lang w:val="en-GB"/>
        </w:rPr>
        <w:t>n April 2013.</w:t>
      </w:r>
      <w:r w:rsidR="00E4776C" w:rsidRPr="00E25A63">
        <w:rPr>
          <w:rStyle w:val="apple-style-span"/>
          <w:lang w:val="en-GB"/>
        </w:rPr>
        <w:t xml:space="preserve"> The ICRC also clarified that </w:t>
      </w:r>
      <w:r w:rsidR="005A3836" w:rsidRPr="00E25A63">
        <w:rPr>
          <w:color w:val="000000"/>
          <w:lang w:val="en-GB"/>
        </w:rPr>
        <w:t>their practice is to consider as cases of missing persons situations whe</w:t>
      </w:r>
      <w:r w:rsidR="00394898" w:rsidRPr="00E25A63">
        <w:rPr>
          <w:color w:val="000000"/>
          <w:lang w:val="en-GB"/>
        </w:rPr>
        <w:t>re</w:t>
      </w:r>
      <w:r w:rsidR="005A3836" w:rsidRPr="00E25A63">
        <w:rPr>
          <w:color w:val="000000"/>
          <w:lang w:val="en-GB"/>
        </w:rPr>
        <w:t xml:space="preserve"> a person was seen dead (regardless of the causes of death) but the whereabouts of the </w:t>
      </w:r>
      <w:r w:rsidR="00E45069" w:rsidRPr="00E25A63">
        <w:rPr>
          <w:color w:val="000000"/>
          <w:lang w:val="en-GB"/>
        </w:rPr>
        <w:t xml:space="preserve">mortal </w:t>
      </w:r>
      <w:r w:rsidR="005A3836" w:rsidRPr="00E25A63">
        <w:rPr>
          <w:color w:val="000000"/>
          <w:lang w:val="en-GB"/>
        </w:rPr>
        <w:t>remains (burial site) are unknown to the family.</w:t>
      </w:r>
      <w:bookmarkEnd w:id="25"/>
    </w:p>
    <w:p w:rsidR="00A06D51" w:rsidRPr="00E25A63" w:rsidRDefault="00A06D51" w:rsidP="00A06D51">
      <w:pPr>
        <w:pStyle w:val="ListParagraph"/>
      </w:pPr>
    </w:p>
    <w:p w:rsidR="00A06D51" w:rsidRDefault="00ED141F" w:rsidP="00A06D51">
      <w:pPr>
        <w:numPr>
          <w:ilvl w:val="0"/>
          <w:numId w:val="1"/>
        </w:numPr>
        <w:jc w:val="both"/>
        <w:rPr>
          <w:color w:val="000000"/>
          <w:lang w:val="en-GB"/>
        </w:rPr>
      </w:pPr>
      <w:bookmarkStart w:id="26" w:name="_Ref422833528"/>
      <w:r w:rsidRPr="00E25A63">
        <w:rPr>
          <w:color w:val="000000"/>
          <w:lang w:val="en-GB"/>
        </w:rPr>
        <w:t>T</w:t>
      </w:r>
      <w:r w:rsidR="00A06D51" w:rsidRPr="00E25A63">
        <w:rPr>
          <w:color w:val="000000"/>
          <w:lang w:val="en-GB"/>
        </w:rPr>
        <w:t xml:space="preserve">he ICRC </w:t>
      </w:r>
      <w:r w:rsidRPr="00E25A63">
        <w:rPr>
          <w:color w:val="000000"/>
          <w:lang w:val="en-GB"/>
        </w:rPr>
        <w:t>did</w:t>
      </w:r>
      <w:r w:rsidR="00A06D51" w:rsidRPr="00E25A63">
        <w:rPr>
          <w:color w:val="000000"/>
          <w:lang w:val="en-GB"/>
        </w:rPr>
        <w:t xml:space="preserve"> </w:t>
      </w:r>
      <w:r w:rsidRPr="00E25A63">
        <w:rPr>
          <w:color w:val="000000"/>
          <w:lang w:val="en-GB"/>
        </w:rPr>
        <w:t>not</w:t>
      </w:r>
      <w:r w:rsidR="00A06D51" w:rsidRPr="00E25A63">
        <w:rPr>
          <w:color w:val="000000"/>
          <w:lang w:val="en-GB"/>
        </w:rPr>
        <w:t xml:space="preserve"> respond to the Panel’s question as to when the tracing request for Mrs Krasenka Aljinović was opened and when (or if at all) the ICRC informed UNMIK that she was </w:t>
      </w:r>
      <w:r w:rsidRPr="00E25A63">
        <w:rPr>
          <w:color w:val="000000"/>
          <w:lang w:val="en-GB"/>
        </w:rPr>
        <w:t xml:space="preserve">considered </w:t>
      </w:r>
      <w:r w:rsidR="00A06D51" w:rsidRPr="00E25A63">
        <w:rPr>
          <w:color w:val="000000"/>
          <w:lang w:val="en-GB"/>
        </w:rPr>
        <w:t xml:space="preserve">a </w:t>
      </w:r>
      <w:r w:rsidRPr="00E25A63">
        <w:rPr>
          <w:color w:val="000000"/>
          <w:lang w:val="en-GB"/>
        </w:rPr>
        <w:t>“</w:t>
      </w:r>
      <w:r w:rsidR="00A06D51" w:rsidRPr="00E25A63">
        <w:rPr>
          <w:color w:val="000000"/>
          <w:lang w:val="en-GB"/>
        </w:rPr>
        <w:t>missing person”.</w:t>
      </w:r>
      <w:bookmarkEnd w:id="26"/>
    </w:p>
    <w:p w:rsidR="009725DF" w:rsidRPr="00E25A63" w:rsidRDefault="009725DF" w:rsidP="00A55C65">
      <w:pPr>
        <w:autoSpaceDE w:val="0"/>
        <w:autoSpaceDN w:val="0"/>
        <w:adjustRightInd w:val="0"/>
        <w:spacing w:before="480"/>
        <w:ind w:left="357" w:hanging="357"/>
        <w:jc w:val="both"/>
        <w:outlineLvl w:val="0"/>
        <w:rPr>
          <w:b/>
          <w:bCs/>
          <w:lang w:val="en-GB" w:eastAsia="en-US"/>
        </w:rPr>
      </w:pPr>
      <w:r w:rsidRPr="00E25A63">
        <w:rPr>
          <w:b/>
          <w:bCs/>
          <w:lang w:val="en-GB" w:eastAsia="en-US"/>
        </w:rPr>
        <w:t>III. THE COMPLAINT</w:t>
      </w:r>
    </w:p>
    <w:p w:rsidR="009725DF" w:rsidRPr="00E25A63" w:rsidRDefault="009725DF" w:rsidP="00777682">
      <w:pPr>
        <w:pStyle w:val="Default"/>
        <w:rPr>
          <w:color w:val="auto"/>
          <w:lang w:val="en-GB"/>
        </w:rPr>
      </w:pPr>
    </w:p>
    <w:p w:rsidR="009725DF" w:rsidRPr="00E25A63" w:rsidRDefault="009725DF" w:rsidP="00750DB9">
      <w:pPr>
        <w:pStyle w:val="Default"/>
        <w:numPr>
          <w:ilvl w:val="0"/>
          <w:numId w:val="1"/>
        </w:numPr>
        <w:jc w:val="both"/>
        <w:rPr>
          <w:lang w:val="en-GB"/>
        </w:rPr>
      </w:pPr>
      <w:r w:rsidRPr="00E25A63">
        <w:rPr>
          <w:lang w:val="en-GB"/>
        </w:rPr>
        <w:t xml:space="preserve">The complainant complains about </w:t>
      </w:r>
      <w:r w:rsidR="009355D1" w:rsidRPr="00E25A63">
        <w:rPr>
          <w:lang w:val="en-GB"/>
        </w:rPr>
        <w:t xml:space="preserve">the </w:t>
      </w:r>
      <w:r w:rsidR="00134C68" w:rsidRPr="00E25A63">
        <w:rPr>
          <w:lang w:val="en-GB"/>
        </w:rPr>
        <w:t xml:space="preserve">failure </w:t>
      </w:r>
      <w:r w:rsidR="009355D1" w:rsidRPr="00E25A63">
        <w:rPr>
          <w:lang w:val="en-GB"/>
        </w:rPr>
        <w:t>by</w:t>
      </w:r>
      <w:r w:rsidR="00134C68" w:rsidRPr="00E25A63">
        <w:rPr>
          <w:lang w:val="en-GB"/>
        </w:rPr>
        <w:t xml:space="preserve"> </w:t>
      </w:r>
      <w:r w:rsidRPr="00E25A63">
        <w:rPr>
          <w:lang w:val="en-GB"/>
        </w:rPr>
        <w:t>UNMIK</w:t>
      </w:r>
      <w:r w:rsidR="00134C68" w:rsidRPr="00E25A63">
        <w:rPr>
          <w:lang w:val="en-GB"/>
        </w:rPr>
        <w:t xml:space="preserve"> to </w:t>
      </w:r>
      <w:r w:rsidR="00A00EA8" w:rsidRPr="00E25A63">
        <w:rPr>
          <w:lang w:val="en-GB"/>
        </w:rPr>
        <w:t xml:space="preserve">properly notify him about the death of his wife and </w:t>
      </w:r>
      <w:r w:rsidR="00BE17C6" w:rsidRPr="00E25A63">
        <w:rPr>
          <w:lang w:val="en-GB"/>
        </w:rPr>
        <w:t xml:space="preserve">about </w:t>
      </w:r>
      <w:r w:rsidR="002764E0" w:rsidRPr="00E25A63">
        <w:rPr>
          <w:lang w:val="en-GB"/>
        </w:rPr>
        <w:t xml:space="preserve">the </w:t>
      </w:r>
      <w:r w:rsidR="00684FA9" w:rsidRPr="00E25A63">
        <w:rPr>
          <w:lang w:val="en-GB"/>
        </w:rPr>
        <w:t>di</w:t>
      </w:r>
      <w:r w:rsidR="00BE17C6" w:rsidRPr="00E25A63">
        <w:rPr>
          <w:lang w:val="en-GB"/>
        </w:rPr>
        <w:t xml:space="preserve">splacement of </w:t>
      </w:r>
      <w:r w:rsidR="00A00EA8" w:rsidRPr="00E25A63">
        <w:rPr>
          <w:lang w:val="en-GB"/>
        </w:rPr>
        <w:t xml:space="preserve">her </w:t>
      </w:r>
      <w:r w:rsidR="00BE17C6" w:rsidRPr="00E25A63">
        <w:rPr>
          <w:lang w:val="en-GB"/>
        </w:rPr>
        <w:t>mortal remains</w:t>
      </w:r>
      <w:r w:rsidR="00A00EA8" w:rsidRPr="00E25A63">
        <w:rPr>
          <w:lang w:val="en-GB"/>
        </w:rPr>
        <w:t>,</w:t>
      </w:r>
      <w:r w:rsidR="00190BD9" w:rsidRPr="00E25A63">
        <w:rPr>
          <w:lang w:val="en-GB"/>
        </w:rPr>
        <w:t xml:space="preserve"> </w:t>
      </w:r>
      <w:r w:rsidR="00BE17C6" w:rsidRPr="00E25A63">
        <w:rPr>
          <w:lang w:val="en-GB"/>
        </w:rPr>
        <w:t>causing him pain and suffering.</w:t>
      </w:r>
    </w:p>
    <w:p w:rsidR="009725DF" w:rsidRPr="00E25A63" w:rsidRDefault="009725DF" w:rsidP="00342868">
      <w:pPr>
        <w:pStyle w:val="Default"/>
        <w:jc w:val="both"/>
        <w:rPr>
          <w:lang w:val="en-GB"/>
        </w:rPr>
      </w:pPr>
    </w:p>
    <w:p w:rsidR="009725DF" w:rsidRPr="00E25A63" w:rsidRDefault="00A55C65" w:rsidP="00750DB9">
      <w:pPr>
        <w:pStyle w:val="Default"/>
        <w:numPr>
          <w:ilvl w:val="0"/>
          <w:numId w:val="1"/>
        </w:numPr>
        <w:jc w:val="both"/>
        <w:rPr>
          <w:lang w:val="en-GB"/>
        </w:rPr>
      </w:pPr>
      <w:r w:rsidRPr="00E25A63">
        <w:rPr>
          <w:lang w:val="en-GB"/>
        </w:rPr>
        <w:t xml:space="preserve">The </w:t>
      </w:r>
      <w:r w:rsidR="009725DF" w:rsidRPr="00E25A63">
        <w:rPr>
          <w:lang w:val="en-GB"/>
        </w:rPr>
        <w:t>Panel consider</w:t>
      </w:r>
      <w:r w:rsidRPr="00E25A63">
        <w:rPr>
          <w:lang w:val="en-GB"/>
        </w:rPr>
        <w:t>ed</w:t>
      </w:r>
      <w:r w:rsidR="009725DF" w:rsidRPr="00E25A63">
        <w:rPr>
          <w:lang w:val="en-GB"/>
        </w:rPr>
        <w:t xml:space="preserve"> that the complainant invoke</w:t>
      </w:r>
      <w:r w:rsidRPr="00E25A63">
        <w:rPr>
          <w:lang w:val="en-GB"/>
        </w:rPr>
        <w:t>s</w:t>
      </w:r>
      <w:r w:rsidR="009725DF" w:rsidRPr="00E25A63">
        <w:rPr>
          <w:lang w:val="en-GB"/>
        </w:rPr>
        <w:t xml:space="preserve"> a violation of his right to be free from inhuman or degrading treatment, guaranteed by Article 3 of the E</w:t>
      </w:r>
      <w:r w:rsidR="00BE17C6" w:rsidRPr="00E25A63">
        <w:rPr>
          <w:lang w:val="en-GB"/>
        </w:rPr>
        <w:t>uropean Convention on Human Rights (E</w:t>
      </w:r>
      <w:r w:rsidR="009725DF" w:rsidRPr="00E25A63">
        <w:rPr>
          <w:lang w:val="en-GB"/>
        </w:rPr>
        <w:t>CHR</w:t>
      </w:r>
      <w:r w:rsidR="00BE17C6" w:rsidRPr="00E25A63">
        <w:rPr>
          <w:lang w:val="en-GB"/>
        </w:rPr>
        <w:t xml:space="preserve">), and his right to respect for </w:t>
      </w:r>
      <w:r w:rsidR="00F54D03" w:rsidRPr="00E25A63">
        <w:rPr>
          <w:lang w:val="en-GB"/>
        </w:rPr>
        <w:t xml:space="preserve">private </w:t>
      </w:r>
      <w:r w:rsidR="006B1406" w:rsidRPr="00E25A63">
        <w:rPr>
          <w:lang w:val="en-GB"/>
        </w:rPr>
        <w:t xml:space="preserve">life </w:t>
      </w:r>
      <w:r w:rsidR="00F54D03" w:rsidRPr="00E25A63">
        <w:rPr>
          <w:lang w:val="en-GB"/>
        </w:rPr>
        <w:t xml:space="preserve">and </w:t>
      </w:r>
      <w:r w:rsidR="00BE17C6" w:rsidRPr="00E25A63">
        <w:rPr>
          <w:color w:val="auto"/>
          <w:lang w:val="en-GB"/>
        </w:rPr>
        <w:t>family life</w:t>
      </w:r>
      <w:r w:rsidR="00BE17C6" w:rsidRPr="00E25A63">
        <w:rPr>
          <w:lang w:val="en-GB"/>
        </w:rPr>
        <w:t>, guaranteed by Article 8 of the ECHR.</w:t>
      </w:r>
    </w:p>
    <w:p w:rsidR="00F330F1" w:rsidRPr="00E25A63" w:rsidRDefault="009725DF" w:rsidP="00F330F1">
      <w:pPr>
        <w:autoSpaceDE w:val="0"/>
        <w:autoSpaceDN w:val="0"/>
        <w:adjustRightInd w:val="0"/>
        <w:spacing w:before="480"/>
        <w:ind w:left="357" w:hanging="357"/>
        <w:jc w:val="both"/>
        <w:outlineLvl w:val="0"/>
        <w:rPr>
          <w:b/>
          <w:bCs/>
          <w:lang w:val="en-GB" w:eastAsia="en-US"/>
        </w:rPr>
      </w:pPr>
      <w:r w:rsidRPr="00E25A63">
        <w:rPr>
          <w:b/>
          <w:bCs/>
          <w:lang w:val="en-GB" w:eastAsia="en-US"/>
        </w:rPr>
        <w:lastRenderedPageBreak/>
        <w:t>IV. THE LAW</w:t>
      </w:r>
    </w:p>
    <w:p w:rsidR="00116199" w:rsidRPr="00E25A63" w:rsidRDefault="00116199" w:rsidP="00116199">
      <w:pPr>
        <w:pStyle w:val="Default"/>
        <w:jc w:val="both"/>
        <w:rPr>
          <w:lang w:val="en-GB"/>
        </w:rPr>
      </w:pPr>
    </w:p>
    <w:p w:rsidR="00116199" w:rsidRPr="00E25A63" w:rsidRDefault="00116199" w:rsidP="00116199">
      <w:pPr>
        <w:pStyle w:val="Heading2"/>
        <w:keepLines/>
        <w:widowControl w:val="0"/>
        <w:numPr>
          <w:ilvl w:val="0"/>
          <w:numId w:val="5"/>
        </w:numPr>
        <w:suppressAutoHyphens w:val="0"/>
        <w:spacing w:before="0" w:after="0"/>
        <w:ind w:left="357" w:hanging="357"/>
        <w:jc w:val="both"/>
        <w:rPr>
          <w:rFonts w:ascii="Times New Roman" w:hAnsi="Times New Roman" w:cs="Times New Roman"/>
          <w:i w:val="0"/>
          <w:sz w:val="24"/>
          <w:szCs w:val="24"/>
          <w:lang w:val="en-GB"/>
        </w:rPr>
      </w:pPr>
      <w:r w:rsidRPr="00E25A63">
        <w:rPr>
          <w:rFonts w:ascii="Times New Roman" w:hAnsi="Times New Roman" w:cs="Times New Roman"/>
          <w:i w:val="0"/>
          <w:sz w:val="24"/>
          <w:szCs w:val="24"/>
          <w:lang w:val="en-GB"/>
        </w:rPr>
        <w:t xml:space="preserve">The scope of the Panel’s review </w:t>
      </w:r>
    </w:p>
    <w:p w:rsidR="001504A3" w:rsidRPr="00E25A63" w:rsidRDefault="001504A3" w:rsidP="001504A3">
      <w:pPr>
        <w:tabs>
          <w:tab w:val="num" w:pos="450"/>
        </w:tabs>
        <w:autoSpaceDE w:val="0"/>
        <w:ind w:left="450" w:hanging="450"/>
        <w:jc w:val="both"/>
        <w:rPr>
          <w:bCs/>
          <w:color w:val="000000"/>
          <w:lang w:val="en-GB"/>
        </w:rPr>
      </w:pPr>
    </w:p>
    <w:p w:rsidR="001504A3" w:rsidRPr="00E25A63" w:rsidRDefault="001504A3" w:rsidP="001504A3">
      <w:pPr>
        <w:numPr>
          <w:ilvl w:val="0"/>
          <w:numId w:val="1"/>
        </w:numPr>
        <w:jc w:val="both"/>
        <w:rPr>
          <w:bCs/>
          <w:color w:val="000000"/>
          <w:lang w:val="en-GB"/>
        </w:rPr>
      </w:pPr>
      <w:r w:rsidRPr="00E25A63">
        <w:rPr>
          <w:bCs/>
          <w:color w:val="000000"/>
          <w:lang w:val="en-GB"/>
        </w:rPr>
        <w:t xml:space="preserve">Before </w:t>
      </w:r>
      <w:r w:rsidRPr="00E25A63">
        <w:rPr>
          <w:color w:val="000000"/>
          <w:lang w:val="en-GB"/>
        </w:rPr>
        <w:t>turning</w:t>
      </w:r>
      <w:r w:rsidRPr="00E25A63">
        <w:rPr>
          <w:bCs/>
          <w:color w:val="000000"/>
          <w:lang w:val="en-GB"/>
        </w:rPr>
        <w:t xml:space="preserve"> to the examination of the merits of the complaints, the Panel needs to clarify the scope of its review.</w:t>
      </w:r>
    </w:p>
    <w:p w:rsidR="001504A3" w:rsidRPr="00E25A63" w:rsidRDefault="001504A3" w:rsidP="00926B38">
      <w:pPr>
        <w:tabs>
          <w:tab w:val="num" w:pos="450"/>
        </w:tabs>
        <w:autoSpaceDE w:val="0"/>
        <w:jc w:val="both"/>
        <w:rPr>
          <w:bCs/>
          <w:color w:val="000000"/>
          <w:lang w:val="en-GB"/>
        </w:rPr>
      </w:pPr>
    </w:p>
    <w:p w:rsidR="001504A3" w:rsidRPr="00E25A63" w:rsidRDefault="001504A3" w:rsidP="001504A3">
      <w:pPr>
        <w:numPr>
          <w:ilvl w:val="0"/>
          <w:numId w:val="1"/>
        </w:numPr>
        <w:jc w:val="both"/>
        <w:rPr>
          <w:bCs/>
          <w:color w:val="000000"/>
          <w:lang w:val="en-GB"/>
        </w:rPr>
      </w:pPr>
      <w:bookmarkStart w:id="27" w:name="_Ref401073185"/>
      <w:bookmarkStart w:id="28" w:name="_Ref317418022"/>
      <w:r w:rsidRPr="00E25A63">
        <w:rPr>
          <w:color w:val="000000"/>
          <w:lang w:val="en-GB" w:eastAsia="nl-BE"/>
        </w:rPr>
        <w:t xml:space="preserve">The </w:t>
      </w:r>
      <w:r w:rsidRPr="00E25A63">
        <w:rPr>
          <w:bCs/>
          <w:color w:val="000000"/>
          <w:lang w:val="en-GB"/>
        </w:rPr>
        <w:t>Panel</w:t>
      </w:r>
      <w:r w:rsidRPr="00E25A63">
        <w:rPr>
          <w:color w:val="000000"/>
          <w:lang w:val="en-GB" w:eastAsia="nl-BE"/>
        </w:rPr>
        <w:t xml:space="preserve"> notes that with the adoption of the UNMIK Regulation No. 1999/1 on 25 July 1999 UNMIK </w:t>
      </w:r>
      <w:r w:rsidRPr="00E25A63">
        <w:rPr>
          <w:bCs/>
          <w:color w:val="000000"/>
          <w:lang w:val="en-GB"/>
        </w:rPr>
        <w:t>undertook</w:t>
      </w:r>
      <w:r w:rsidRPr="00E25A63">
        <w:rPr>
          <w:color w:val="000000"/>
          <w:lang w:val="en-GB" w:eastAsia="nl-BE"/>
        </w:rPr>
        <w:t xml:space="preserve"> an obligation to observe internationally recognised human </w:t>
      </w:r>
      <w:r w:rsidRPr="00E25A63">
        <w:rPr>
          <w:bCs/>
          <w:color w:val="000000"/>
          <w:lang w:val="en-GB"/>
        </w:rPr>
        <w:t>rights</w:t>
      </w:r>
      <w:r w:rsidRPr="00E25A63">
        <w:rPr>
          <w:color w:val="000000"/>
          <w:lang w:val="en-GB" w:eastAsia="nl-BE"/>
        </w:rPr>
        <w:t xml:space="preserve"> </w:t>
      </w:r>
      <w:r w:rsidRPr="00E25A63">
        <w:rPr>
          <w:color w:val="000000"/>
          <w:lang w:val="en-GB"/>
        </w:rPr>
        <w:t>standards</w:t>
      </w:r>
      <w:r w:rsidRPr="00E25A63">
        <w:rPr>
          <w:color w:val="000000"/>
          <w:lang w:val="en-GB" w:eastAsia="nl-BE"/>
        </w:rPr>
        <w:t xml:space="preserve"> in exercising its functions. This undertaking was detailed  in UNMIK Regulation No. 1999/24 of 12 December 1999, by which UNMIK assumed obligations </w:t>
      </w:r>
      <w:r w:rsidRPr="00E25A63">
        <w:rPr>
          <w:color w:val="000000"/>
          <w:lang w:val="en-GB"/>
        </w:rPr>
        <w:t>under</w:t>
      </w:r>
      <w:r w:rsidRPr="00E25A63">
        <w:rPr>
          <w:color w:val="000000"/>
          <w:lang w:val="en-GB" w:eastAsia="nl-BE"/>
        </w:rPr>
        <w:t xml:space="preserve"> the </w:t>
      </w:r>
      <w:r w:rsidRPr="00E25A63">
        <w:rPr>
          <w:color w:val="000000"/>
          <w:lang w:val="en-GB"/>
        </w:rPr>
        <w:t>following</w:t>
      </w:r>
      <w:r w:rsidRPr="00E25A63">
        <w:rPr>
          <w:color w:val="000000"/>
          <w:lang w:val="en-GB" w:eastAsia="nl-BE"/>
        </w:rPr>
        <w:t xml:space="preserve"> human rights instruments</w:t>
      </w:r>
      <w:r w:rsidRPr="00E25A63">
        <w:rPr>
          <w:color w:val="000000"/>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3" w:history="1">
        <w:r w:rsidRPr="00E25A63">
          <w:rPr>
            <w:rStyle w:val="Hyperlink"/>
            <w:color w:val="000000"/>
            <w:u w:val="none"/>
            <w:lang w:val="en-GB"/>
          </w:rPr>
          <w:t>the Convention Against Torture and Other Cruel, Inhuman or Degrading Treatment or Punishment</w:t>
        </w:r>
      </w:hyperlink>
      <w:r w:rsidRPr="00E25A63">
        <w:rPr>
          <w:color w:val="000000"/>
          <w:lang w:val="en-GB"/>
        </w:rPr>
        <w:t>, the Convention on the Rights of the Child.</w:t>
      </w:r>
      <w:bookmarkEnd w:id="27"/>
      <w:r w:rsidRPr="00E25A63">
        <w:rPr>
          <w:color w:val="000000"/>
          <w:lang w:val="en-GB"/>
        </w:rPr>
        <w:t xml:space="preserve"> </w:t>
      </w:r>
      <w:bookmarkStart w:id="29" w:name="_Ref317493050"/>
    </w:p>
    <w:p w:rsidR="001504A3" w:rsidRPr="00E25A63" w:rsidRDefault="001504A3" w:rsidP="001504A3">
      <w:pPr>
        <w:tabs>
          <w:tab w:val="num" w:pos="450"/>
        </w:tabs>
        <w:ind w:left="450" w:hanging="450"/>
        <w:rPr>
          <w:color w:val="000000"/>
          <w:lang w:val="en-GB"/>
        </w:rPr>
      </w:pPr>
    </w:p>
    <w:p w:rsidR="001504A3" w:rsidRPr="00E25A63" w:rsidRDefault="001504A3" w:rsidP="001504A3">
      <w:pPr>
        <w:numPr>
          <w:ilvl w:val="0"/>
          <w:numId w:val="1"/>
        </w:numPr>
        <w:jc w:val="both"/>
        <w:rPr>
          <w:bCs/>
          <w:color w:val="000000"/>
          <w:lang w:val="en-GB"/>
        </w:rPr>
      </w:pPr>
      <w:r w:rsidRPr="00E25A63">
        <w:rPr>
          <w:color w:val="000000"/>
          <w:lang w:val="en-GB"/>
        </w:rPr>
        <w:t xml:space="preserve">The Panel also notes that Section 1.2 of </w:t>
      </w:r>
      <w:r w:rsidRPr="00E25A63">
        <w:rPr>
          <w:bCs/>
          <w:color w:val="000000"/>
          <w:lang w:val="en-GB"/>
        </w:rPr>
        <w:t xml:space="preserve">UNMIK Regulation No. 2006/12 of 23 March 2006 </w:t>
      </w:r>
      <w:r w:rsidRPr="00E25A63">
        <w:rPr>
          <w:color w:val="000000"/>
          <w:lang w:val="en-GB"/>
        </w:rPr>
        <w:t>on</w:t>
      </w:r>
      <w:r w:rsidRPr="00E25A63">
        <w:rPr>
          <w:bCs/>
          <w:color w:val="000000"/>
          <w:lang w:val="en-GB"/>
        </w:rPr>
        <w:t xml:space="preserve"> </w:t>
      </w:r>
      <w:r w:rsidRPr="00E25A63">
        <w:rPr>
          <w:color w:val="000000"/>
          <w:lang w:val="en-GB"/>
        </w:rPr>
        <w:t>the</w:t>
      </w:r>
      <w:r w:rsidRPr="00E25A63">
        <w:rPr>
          <w:bCs/>
          <w:color w:val="000000"/>
          <w:lang w:val="en-GB"/>
        </w:rPr>
        <w:t xml:space="preserve"> Establishment of the Human Rights Advisory Panel </w:t>
      </w:r>
      <w:r w:rsidRPr="00E25A63">
        <w:rPr>
          <w:color w:val="000000"/>
          <w:lang w:val="en-GB"/>
        </w:rPr>
        <w:t xml:space="preserve">provides that the Panel “shall examine complaints from any person or group of individuals claiming to be the victim of a violation by UNMIK of (their) human rights”. It </w:t>
      </w:r>
      <w:r w:rsidRPr="00E25A63">
        <w:rPr>
          <w:bCs/>
          <w:color w:val="000000"/>
          <w:lang w:val="en-GB"/>
        </w:rPr>
        <w:t>follows</w:t>
      </w:r>
      <w:r w:rsidRPr="00E25A63">
        <w:rPr>
          <w:color w:val="000000"/>
          <w:lang w:val="en-GB"/>
        </w:rPr>
        <w:t xml:space="preserve"> that only acts or omissions attributable to UNMIK fall within the jurisdiction </w:t>
      </w:r>
      <w:r w:rsidRPr="00E25A63">
        <w:rPr>
          <w:i/>
          <w:color w:val="000000"/>
          <w:lang w:val="en-GB"/>
        </w:rPr>
        <w:t>ratione personae</w:t>
      </w:r>
      <w:r w:rsidRPr="00E25A63">
        <w:rPr>
          <w:color w:val="000000"/>
          <w:lang w:val="en-GB"/>
        </w:rPr>
        <w:t xml:space="preserve"> of the Panel. In this respect, it should be noted, as stated above, that as of 9 December 2008, UNMIK </w:t>
      </w:r>
      <w:r w:rsidRPr="00E25A63">
        <w:rPr>
          <w:bCs/>
          <w:color w:val="000000"/>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E25A63">
        <w:rPr>
          <w:bCs/>
          <w:i/>
          <w:color w:val="000000"/>
          <w:lang w:val="en-GB"/>
        </w:rPr>
        <w:t>ratione personae</w:t>
      </w:r>
      <w:r w:rsidRPr="00E25A63">
        <w:rPr>
          <w:bCs/>
          <w:color w:val="000000"/>
          <w:lang w:val="en-GB"/>
        </w:rPr>
        <w:t xml:space="preserve"> of the Panel.</w:t>
      </w:r>
      <w:bookmarkEnd w:id="29"/>
    </w:p>
    <w:p w:rsidR="001504A3" w:rsidRPr="00E25A63" w:rsidRDefault="001504A3" w:rsidP="001504A3">
      <w:pPr>
        <w:tabs>
          <w:tab w:val="num" w:pos="450"/>
        </w:tabs>
        <w:ind w:left="450" w:hanging="450"/>
        <w:rPr>
          <w:color w:val="000000"/>
          <w:lang w:val="en-GB"/>
        </w:rPr>
      </w:pPr>
    </w:p>
    <w:p w:rsidR="001504A3" w:rsidRPr="00E25A63" w:rsidRDefault="001504A3" w:rsidP="001504A3">
      <w:pPr>
        <w:numPr>
          <w:ilvl w:val="0"/>
          <w:numId w:val="1"/>
        </w:numPr>
        <w:jc w:val="both"/>
        <w:rPr>
          <w:bCs/>
          <w:strike/>
          <w:lang w:val="en-GB"/>
        </w:rPr>
      </w:pPr>
      <w:r w:rsidRPr="00E25A63">
        <w:rPr>
          <w:bCs/>
          <w:lang w:val="en-GB"/>
        </w:rPr>
        <w:t>Likewise</w:t>
      </w:r>
      <w:r w:rsidRPr="00E25A63">
        <w:rPr>
          <w:lang w:val="en-GB"/>
        </w:rPr>
        <w:t xml:space="preserve">, the Panel emphasises that, as far as its jurisdiction </w:t>
      </w:r>
      <w:r w:rsidRPr="00E25A63">
        <w:rPr>
          <w:i/>
          <w:lang w:val="en-GB"/>
        </w:rPr>
        <w:t>ratione materiae</w:t>
      </w:r>
      <w:r w:rsidRPr="00E25A63">
        <w:rPr>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Pr="00E25A63">
        <w:rPr>
          <w:lang w:val="en-GB"/>
        </w:rPr>
        <w:fldChar w:fldCharType="begin"/>
      </w:r>
      <w:r w:rsidRPr="00E25A63">
        <w:rPr>
          <w:lang w:val="en-GB"/>
        </w:rPr>
        <w:instrText xml:space="preserve"> REF _Ref401073185 \r \h </w:instrText>
      </w:r>
      <w:r w:rsidR="00524B6F" w:rsidRPr="00E25A63">
        <w:rPr>
          <w:lang w:val="en-GB"/>
        </w:rPr>
        <w:instrText xml:space="preserve"> \* MERGEFORMAT </w:instrText>
      </w:r>
      <w:r w:rsidRPr="00E25A63">
        <w:rPr>
          <w:lang w:val="en-GB"/>
        </w:rPr>
      </w:r>
      <w:r w:rsidRPr="00E25A63">
        <w:rPr>
          <w:lang w:val="en-GB"/>
        </w:rPr>
        <w:fldChar w:fldCharType="separate"/>
      </w:r>
      <w:r w:rsidR="000A7553">
        <w:rPr>
          <w:lang w:val="en-GB"/>
        </w:rPr>
        <w:t>52</w:t>
      </w:r>
      <w:r w:rsidRPr="00E25A63">
        <w:rPr>
          <w:lang w:val="en-GB"/>
        </w:rPr>
        <w:fldChar w:fldCharType="end"/>
      </w:r>
      <w:r w:rsidRPr="00E25A63">
        <w:rPr>
          <w:lang w:val="en-GB"/>
        </w:rPr>
        <w:t>).</w:t>
      </w:r>
      <w:bookmarkStart w:id="30" w:name="_Ref346123885"/>
      <w:bookmarkEnd w:id="28"/>
    </w:p>
    <w:p w:rsidR="001504A3" w:rsidRPr="00E25A63" w:rsidRDefault="001504A3" w:rsidP="001504A3">
      <w:pPr>
        <w:tabs>
          <w:tab w:val="num" w:pos="450"/>
        </w:tabs>
        <w:ind w:left="450" w:hanging="450"/>
        <w:rPr>
          <w:bCs/>
          <w:color w:val="000000"/>
          <w:lang w:val="en-GB"/>
        </w:rPr>
      </w:pPr>
    </w:p>
    <w:p w:rsidR="00AD5924" w:rsidRPr="00E25A63" w:rsidRDefault="001504A3" w:rsidP="00AD5924">
      <w:pPr>
        <w:keepLines/>
        <w:widowControl w:val="0"/>
        <w:numPr>
          <w:ilvl w:val="0"/>
          <w:numId w:val="1"/>
        </w:numPr>
        <w:ind w:left="357"/>
        <w:jc w:val="both"/>
        <w:rPr>
          <w:lang w:val="en-GB"/>
        </w:rPr>
      </w:pPr>
      <w:bookmarkStart w:id="31" w:name="_Ref401073200"/>
      <w:r w:rsidRPr="00E25A63">
        <w:rPr>
          <w:bCs/>
          <w:color w:val="000000"/>
          <w:lang w:val="en-GB"/>
        </w:rPr>
        <w:t xml:space="preserve">The </w:t>
      </w:r>
      <w:r w:rsidRPr="00E25A63">
        <w:rPr>
          <w:color w:val="000000"/>
          <w:lang w:val="en-GB"/>
        </w:rPr>
        <w:t>Panel</w:t>
      </w:r>
      <w:r w:rsidRPr="00E25A63">
        <w:rPr>
          <w:bCs/>
          <w:color w:val="000000"/>
          <w:lang w:val="en-GB"/>
        </w:rPr>
        <w:t xml:space="preserve"> further notes that Section 2 of UNMIK Regulation No. 2006/12 provides that t</w:t>
      </w:r>
      <w:r w:rsidRPr="00E25A63">
        <w:rPr>
          <w:color w:val="000000"/>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E25A63">
        <w:rPr>
          <w:i/>
          <w:color w:val="000000"/>
          <w:lang w:val="en-GB"/>
        </w:rPr>
        <w:t>ratione temporis</w:t>
      </w:r>
      <w:r w:rsidRPr="00E25A63">
        <w:rPr>
          <w:color w:val="000000"/>
          <w:lang w:val="en-GB"/>
        </w:rPr>
        <w:t xml:space="preserve"> of the Panel. However, to the extent that such events gave rise to a continuing situation, the Panel has jurisdiction to examine complaints relating to that situation (see European Court of Human Rights </w:t>
      </w:r>
      <w:r w:rsidR="00BD6DC4" w:rsidRPr="00E25A63">
        <w:rPr>
          <w:color w:val="000000"/>
          <w:lang w:val="en-GB"/>
        </w:rPr>
        <w:t>[</w:t>
      </w:r>
      <w:r w:rsidRPr="00E25A63">
        <w:rPr>
          <w:color w:val="000000"/>
          <w:lang w:val="en-GB"/>
        </w:rPr>
        <w:t>ECtHR</w:t>
      </w:r>
      <w:r w:rsidR="00BD6DC4" w:rsidRPr="00E25A63">
        <w:rPr>
          <w:color w:val="000000"/>
          <w:lang w:val="en-GB"/>
        </w:rPr>
        <w:t>]</w:t>
      </w:r>
      <w:r w:rsidRPr="00E25A63">
        <w:rPr>
          <w:color w:val="000000"/>
          <w:lang w:val="en-GB"/>
        </w:rPr>
        <w:t xml:space="preserve">, Grand Chamber [GC], </w:t>
      </w:r>
      <w:r w:rsidRPr="00E25A63">
        <w:rPr>
          <w:i/>
          <w:color w:val="000000"/>
          <w:lang w:val="en-GB"/>
        </w:rPr>
        <w:t>Varnava and Others v. Turkey</w:t>
      </w:r>
      <w:r w:rsidRPr="00E25A63">
        <w:rPr>
          <w:color w:val="000000"/>
          <w:lang w:val="en-GB"/>
        </w:rPr>
        <w:t xml:space="preserve">, nos 16064/90 and others, judgment of 18 September 2009, §§ 147-149; ECtHR, </w:t>
      </w:r>
      <w:r w:rsidRPr="00E25A63">
        <w:rPr>
          <w:i/>
          <w:color w:val="000000"/>
          <w:lang w:val="en-GB"/>
        </w:rPr>
        <w:t xml:space="preserve">Cyprus v. Turkey </w:t>
      </w:r>
      <w:r w:rsidRPr="00E25A63">
        <w:rPr>
          <w:color w:val="000000"/>
          <w:lang w:val="en-GB"/>
        </w:rPr>
        <w:t xml:space="preserve">[GC] no. </w:t>
      </w:r>
      <w:r w:rsidRPr="00E25A63">
        <w:rPr>
          <w:rStyle w:val="s85f22697"/>
          <w:color w:val="000000"/>
          <w:lang w:val="en-GB"/>
        </w:rPr>
        <w:t>25781/94, judgment of 10 May 2001,</w:t>
      </w:r>
      <w:r w:rsidRPr="00E25A63">
        <w:rPr>
          <w:color w:val="000000"/>
          <w:lang w:val="en-GB"/>
        </w:rPr>
        <w:t xml:space="preserve"> § 136, ECHR 2001-IV).</w:t>
      </w:r>
      <w:bookmarkEnd w:id="30"/>
      <w:bookmarkEnd w:id="31"/>
    </w:p>
    <w:p w:rsidR="00623F86" w:rsidRPr="00E25A63" w:rsidRDefault="00623F86" w:rsidP="00623F86">
      <w:pPr>
        <w:keepLines/>
        <w:widowControl w:val="0"/>
        <w:ind w:left="357"/>
        <w:jc w:val="both"/>
        <w:rPr>
          <w:lang w:val="en-GB" w:eastAsia="ar-SA"/>
        </w:rPr>
      </w:pPr>
    </w:p>
    <w:p w:rsidR="00116199" w:rsidRPr="00E25A63" w:rsidRDefault="00116199" w:rsidP="00116199">
      <w:pPr>
        <w:pStyle w:val="Heading2"/>
        <w:keepLines/>
        <w:widowControl w:val="0"/>
        <w:numPr>
          <w:ilvl w:val="0"/>
          <w:numId w:val="5"/>
        </w:numPr>
        <w:suppressAutoHyphens w:val="0"/>
        <w:spacing w:before="0" w:after="0"/>
        <w:ind w:left="357" w:hanging="357"/>
        <w:jc w:val="both"/>
        <w:rPr>
          <w:rFonts w:ascii="Times New Roman" w:hAnsi="Times New Roman" w:cs="Times New Roman"/>
          <w:i w:val="0"/>
          <w:sz w:val="24"/>
          <w:szCs w:val="24"/>
          <w:lang w:val="en-GB"/>
        </w:rPr>
      </w:pPr>
      <w:r w:rsidRPr="00E25A63">
        <w:rPr>
          <w:rFonts w:ascii="Times New Roman" w:hAnsi="Times New Roman" w:cs="Times New Roman"/>
          <w:i w:val="0"/>
          <w:sz w:val="24"/>
          <w:szCs w:val="24"/>
          <w:lang w:val="en-GB"/>
        </w:rPr>
        <w:t>Alleged Violation of Article 3 of the ECHR</w:t>
      </w:r>
      <w:r w:rsidR="00347BB8" w:rsidRPr="00E25A63">
        <w:rPr>
          <w:rFonts w:ascii="Times New Roman" w:hAnsi="Times New Roman" w:cs="Times New Roman"/>
          <w:i w:val="0"/>
          <w:sz w:val="24"/>
          <w:szCs w:val="24"/>
          <w:lang w:val="en-GB"/>
        </w:rPr>
        <w:t xml:space="preserve"> </w:t>
      </w:r>
    </w:p>
    <w:p w:rsidR="00116199" w:rsidRPr="00E25A63" w:rsidRDefault="00116199" w:rsidP="00623F86">
      <w:pPr>
        <w:keepLines/>
        <w:widowControl w:val="0"/>
        <w:ind w:left="357"/>
        <w:jc w:val="both"/>
        <w:rPr>
          <w:lang w:val="en-GB" w:eastAsia="ar-SA"/>
        </w:rPr>
      </w:pPr>
    </w:p>
    <w:p w:rsidR="00865B62" w:rsidRPr="00E25A63" w:rsidRDefault="00865B62" w:rsidP="00865B62">
      <w:pPr>
        <w:pStyle w:val="Heading2"/>
        <w:keepLines/>
        <w:widowControl w:val="0"/>
        <w:numPr>
          <w:ilvl w:val="0"/>
          <w:numId w:val="17"/>
        </w:numPr>
        <w:suppressAutoHyphens w:val="0"/>
        <w:spacing w:before="0" w:after="0"/>
        <w:ind w:left="426"/>
        <w:jc w:val="both"/>
        <w:rPr>
          <w:rFonts w:ascii="Times New Roman" w:hAnsi="Times New Roman" w:cs="Times New Roman"/>
          <w:i w:val="0"/>
          <w:sz w:val="24"/>
          <w:szCs w:val="24"/>
          <w:lang w:val="en-GB"/>
        </w:rPr>
      </w:pPr>
      <w:r w:rsidRPr="00E25A63">
        <w:rPr>
          <w:rFonts w:ascii="Times New Roman" w:hAnsi="Times New Roman" w:cs="Times New Roman"/>
          <w:i w:val="0"/>
          <w:sz w:val="24"/>
          <w:szCs w:val="24"/>
          <w:lang w:val="en-GB"/>
        </w:rPr>
        <w:t xml:space="preserve">The parties’ submissions </w:t>
      </w:r>
    </w:p>
    <w:p w:rsidR="00865B62" w:rsidRPr="00E25A63" w:rsidRDefault="00865B62" w:rsidP="00865B62">
      <w:pPr>
        <w:rPr>
          <w:b/>
          <w:color w:val="000000"/>
          <w:lang w:val="en-GB"/>
        </w:rPr>
      </w:pPr>
    </w:p>
    <w:p w:rsidR="00865B62" w:rsidRPr="00E25A63" w:rsidRDefault="00865B62" w:rsidP="00865B62">
      <w:pPr>
        <w:numPr>
          <w:ilvl w:val="0"/>
          <w:numId w:val="1"/>
        </w:numPr>
        <w:jc w:val="both"/>
        <w:rPr>
          <w:color w:val="000000"/>
          <w:lang w:val="en-GB"/>
        </w:rPr>
      </w:pPr>
      <w:r w:rsidRPr="00E25A63">
        <w:rPr>
          <w:color w:val="000000"/>
          <w:lang w:val="en-GB"/>
        </w:rPr>
        <w:lastRenderedPageBreak/>
        <w:t xml:space="preserve">The complainant in substance alleges violations concerning </w:t>
      </w:r>
      <w:r w:rsidRPr="00E25A63">
        <w:rPr>
          <w:lang w:val="en-GB"/>
        </w:rPr>
        <w:t>the failure by UNMIK to properly notify him about the death of his wife and about the displacement of her mortal remains, causing him pain and suffering.</w:t>
      </w:r>
    </w:p>
    <w:p w:rsidR="00865B62" w:rsidRPr="00E25A63" w:rsidRDefault="00865B62" w:rsidP="00865B62">
      <w:pPr>
        <w:pStyle w:val="Default"/>
        <w:jc w:val="both"/>
        <w:rPr>
          <w:lang w:val="en-GB"/>
        </w:rPr>
      </w:pPr>
    </w:p>
    <w:p w:rsidR="00611B5A" w:rsidRPr="00E25A63" w:rsidRDefault="00865B62" w:rsidP="00611B5A">
      <w:pPr>
        <w:numPr>
          <w:ilvl w:val="0"/>
          <w:numId w:val="1"/>
        </w:numPr>
        <w:suppressAutoHyphens/>
        <w:autoSpaceDE w:val="0"/>
        <w:autoSpaceDN w:val="0"/>
        <w:adjustRightInd w:val="0"/>
        <w:jc w:val="both"/>
        <w:rPr>
          <w:color w:val="000000" w:themeColor="text1"/>
          <w:lang w:val="en-GB"/>
        </w:rPr>
      </w:pPr>
      <w:bookmarkStart w:id="32" w:name="_Ref419993965"/>
      <w:r w:rsidRPr="00E25A63">
        <w:rPr>
          <w:color w:val="000000" w:themeColor="text1"/>
          <w:lang w:val="en-GB"/>
        </w:rPr>
        <w:t xml:space="preserve">The </w:t>
      </w:r>
      <w:r w:rsidRPr="00E25A63">
        <w:rPr>
          <w:color w:val="000000" w:themeColor="text1"/>
          <w:lang w:val="en-GB" w:eastAsia="en-US"/>
        </w:rPr>
        <w:t>SRSG</w:t>
      </w:r>
      <w:r w:rsidRPr="00E25A63">
        <w:rPr>
          <w:color w:val="000000" w:themeColor="text1"/>
          <w:lang w:val="en-GB"/>
        </w:rPr>
        <w:t xml:space="preserve"> provided no comments on the merits of the complaint. </w:t>
      </w:r>
      <w:r w:rsidR="00611B5A" w:rsidRPr="00E25A63">
        <w:rPr>
          <w:color w:val="000000" w:themeColor="text1"/>
          <w:lang w:val="en-GB"/>
        </w:rPr>
        <w:t xml:space="preserve"> Nevertheless, he agrees to the admissibility of the parts of the complaint related to the alleged removal and subsequent loss of the mortal remains of the complainant’s wife, but </w:t>
      </w:r>
      <w:r w:rsidR="00CA19BA" w:rsidRPr="00E25A63">
        <w:rPr>
          <w:color w:val="000000" w:themeColor="text1"/>
          <w:lang w:val="en-GB"/>
        </w:rPr>
        <w:t xml:space="preserve">only </w:t>
      </w:r>
      <w:r w:rsidR="00611B5A" w:rsidRPr="00E25A63">
        <w:rPr>
          <w:color w:val="000000" w:themeColor="text1"/>
          <w:lang w:val="en-GB"/>
        </w:rPr>
        <w:t>from the moment when the case was reported to UNMIK, and until the end of the Panel’s temporal jurisdiction, which in this case would be 9 December 2008.</w:t>
      </w:r>
      <w:bookmarkStart w:id="33" w:name="_Ref419993966"/>
      <w:bookmarkEnd w:id="32"/>
      <w:r w:rsidR="00394898" w:rsidRPr="00E25A63">
        <w:rPr>
          <w:color w:val="000000" w:themeColor="text1"/>
          <w:lang w:val="en-GB"/>
        </w:rPr>
        <w:t xml:space="preserve"> In his view, t</w:t>
      </w:r>
      <w:r w:rsidR="00611B5A" w:rsidRPr="00E25A63">
        <w:rPr>
          <w:color w:val="000000" w:themeColor="text1"/>
          <w:lang w:val="en-GB"/>
        </w:rPr>
        <w:t xml:space="preserve">he rest of the complaint should be declared inadmissible </w:t>
      </w:r>
      <w:r w:rsidR="00611B5A" w:rsidRPr="00E25A63">
        <w:rPr>
          <w:i/>
          <w:color w:val="000000" w:themeColor="text1"/>
          <w:lang w:val="en-GB"/>
        </w:rPr>
        <w:t>ratione personae.</w:t>
      </w:r>
      <w:bookmarkEnd w:id="33"/>
    </w:p>
    <w:p w:rsidR="00116199" w:rsidRPr="00E25A63" w:rsidRDefault="00116199" w:rsidP="00116199">
      <w:pPr>
        <w:pStyle w:val="ListParagraph"/>
        <w:rPr>
          <w:lang w:eastAsia="ar-SA"/>
        </w:rPr>
      </w:pPr>
    </w:p>
    <w:p w:rsidR="00865B62" w:rsidRPr="00E25A63" w:rsidRDefault="00865B62" w:rsidP="00865B62">
      <w:pPr>
        <w:pStyle w:val="Heading2"/>
        <w:keepLines/>
        <w:widowControl w:val="0"/>
        <w:numPr>
          <w:ilvl w:val="0"/>
          <w:numId w:val="17"/>
        </w:numPr>
        <w:suppressAutoHyphens w:val="0"/>
        <w:spacing w:before="0" w:after="0"/>
        <w:ind w:left="426"/>
        <w:jc w:val="both"/>
        <w:rPr>
          <w:rFonts w:ascii="Times New Roman" w:hAnsi="Times New Roman" w:cs="Times New Roman"/>
          <w:i w:val="0"/>
          <w:sz w:val="24"/>
          <w:szCs w:val="24"/>
          <w:lang w:val="en-GB"/>
        </w:rPr>
      </w:pPr>
      <w:r w:rsidRPr="00E25A63">
        <w:rPr>
          <w:rFonts w:ascii="Times New Roman" w:hAnsi="Times New Roman" w:cs="Times New Roman"/>
          <w:i w:val="0"/>
          <w:sz w:val="24"/>
          <w:szCs w:val="24"/>
          <w:lang w:val="en-GB"/>
        </w:rPr>
        <w:t>The Panel’s assessment</w:t>
      </w:r>
    </w:p>
    <w:p w:rsidR="00865B62" w:rsidRPr="00E25A63" w:rsidRDefault="00865B62" w:rsidP="00623F86">
      <w:pPr>
        <w:keepLines/>
        <w:widowControl w:val="0"/>
        <w:ind w:left="357"/>
        <w:jc w:val="both"/>
        <w:rPr>
          <w:lang w:val="en-GB" w:eastAsia="ar-SA"/>
        </w:rPr>
      </w:pPr>
    </w:p>
    <w:p w:rsidR="003F1CEE" w:rsidRPr="00E25A63" w:rsidRDefault="003F1CEE" w:rsidP="003F1CEE">
      <w:pPr>
        <w:numPr>
          <w:ilvl w:val="0"/>
          <w:numId w:val="1"/>
        </w:numPr>
        <w:suppressAutoHyphens/>
        <w:autoSpaceDE w:val="0"/>
        <w:autoSpaceDN w:val="0"/>
        <w:adjustRightInd w:val="0"/>
        <w:jc w:val="both"/>
        <w:rPr>
          <w:lang w:val="en-GB" w:eastAsia="ar-SA"/>
        </w:rPr>
      </w:pPr>
      <w:r w:rsidRPr="00E25A63">
        <w:rPr>
          <w:color w:val="000000"/>
          <w:lang w:val="en-GB"/>
        </w:rPr>
        <w:t>The complainant in substance claim</w:t>
      </w:r>
      <w:r w:rsidR="00CA19BA" w:rsidRPr="00E25A63">
        <w:rPr>
          <w:color w:val="000000"/>
          <w:lang w:val="en-GB"/>
        </w:rPr>
        <w:t>s</w:t>
      </w:r>
      <w:r w:rsidRPr="00E25A63">
        <w:rPr>
          <w:color w:val="000000"/>
          <w:lang w:val="en-GB"/>
        </w:rPr>
        <w:t xml:space="preserve"> that a prolonged lack of information about the </w:t>
      </w:r>
      <w:r w:rsidR="00CA19BA" w:rsidRPr="00E25A63">
        <w:rPr>
          <w:color w:val="000000"/>
          <w:lang w:val="en-GB"/>
        </w:rPr>
        <w:t xml:space="preserve">whereabouts </w:t>
      </w:r>
      <w:r w:rsidRPr="00E25A63">
        <w:rPr>
          <w:color w:val="000000"/>
          <w:lang w:val="en-GB"/>
        </w:rPr>
        <w:t xml:space="preserve">of </w:t>
      </w:r>
      <w:r w:rsidR="00CA19BA" w:rsidRPr="00E25A63">
        <w:rPr>
          <w:color w:val="000000"/>
          <w:lang w:val="en-GB"/>
        </w:rPr>
        <w:t xml:space="preserve">his wife’s </w:t>
      </w:r>
      <w:r w:rsidRPr="00E25A63">
        <w:rPr>
          <w:color w:val="000000"/>
          <w:lang w:val="en-GB"/>
        </w:rPr>
        <w:t>mortal remains amount</w:t>
      </w:r>
      <w:r w:rsidR="00CA19BA" w:rsidRPr="00E25A63">
        <w:rPr>
          <w:color w:val="000000"/>
          <w:lang w:val="en-GB"/>
        </w:rPr>
        <w:t>s</w:t>
      </w:r>
      <w:r w:rsidRPr="00E25A63">
        <w:rPr>
          <w:color w:val="000000"/>
          <w:lang w:val="en-GB"/>
        </w:rPr>
        <w:t xml:space="preserve"> to inhuman or degrading treatment with</w:t>
      </w:r>
      <w:r w:rsidR="00CA19BA" w:rsidRPr="00E25A63">
        <w:rPr>
          <w:color w:val="000000"/>
          <w:lang w:val="en-GB"/>
        </w:rPr>
        <w:t>in</w:t>
      </w:r>
      <w:r w:rsidRPr="00E25A63">
        <w:rPr>
          <w:color w:val="000000"/>
          <w:lang w:val="en-GB"/>
        </w:rPr>
        <w:t xml:space="preserve"> the meaning of Article 3.</w:t>
      </w:r>
    </w:p>
    <w:p w:rsidR="00865B62" w:rsidRPr="00E25A63" w:rsidRDefault="00865B62" w:rsidP="003F1CEE">
      <w:pPr>
        <w:suppressAutoHyphens/>
        <w:autoSpaceDE w:val="0"/>
        <w:autoSpaceDN w:val="0"/>
        <w:adjustRightInd w:val="0"/>
        <w:ind w:left="360"/>
        <w:jc w:val="both"/>
        <w:rPr>
          <w:lang w:val="en-GB" w:eastAsia="ar-SA"/>
        </w:rPr>
      </w:pPr>
    </w:p>
    <w:p w:rsidR="00865B62" w:rsidRPr="00E25A63" w:rsidRDefault="00865B62" w:rsidP="007F0FAE">
      <w:pPr>
        <w:pStyle w:val="Heading3"/>
        <w:keepNext w:val="0"/>
        <w:keepLines/>
        <w:widowControl w:val="0"/>
        <w:numPr>
          <w:ilvl w:val="0"/>
          <w:numId w:val="19"/>
        </w:numPr>
        <w:suppressAutoHyphens w:val="0"/>
        <w:spacing w:before="0" w:after="0"/>
        <w:ind w:left="426"/>
        <w:rPr>
          <w:rFonts w:ascii="Times New Roman" w:hAnsi="Times New Roman" w:cs="Times New Roman"/>
          <w:b w:val="0"/>
          <w:i/>
          <w:sz w:val="24"/>
          <w:szCs w:val="24"/>
          <w:lang w:val="en-GB" w:eastAsia="nl-NL"/>
        </w:rPr>
      </w:pPr>
      <w:r w:rsidRPr="00E25A63">
        <w:rPr>
          <w:rFonts w:ascii="Times New Roman" w:hAnsi="Times New Roman" w:cs="Times New Roman"/>
          <w:b w:val="0"/>
          <w:i/>
          <w:sz w:val="24"/>
          <w:szCs w:val="24"/>
          <w:lang w:val="en-GB"/>
        </w:rPr>
        <w:t xml:space="preserve">The </w:t>
      </w:r>
      <w:r w:rsidRPr="00E25A63">
        <w:rPr>
          <w:rFonts w:ascii="Times New Roman" w:hAnsi="Times New Roman" w:cs="Times New Roman"/>
          <w:b w:val="0"/>
          <w:i/>
          <w:color w:val="000000"/>
          <w:sz w:val="24"/>
          <w:szCs w:val="24"/>
          <w:lang w:val="en-GB" w:eastAsia="en-US"/>
        </w:rPr>
        <w:t>general</w:t>
      </w:r>
      <w:r w:rsidRPr="00E25A63">
        <w:rPr>
          <w:rFonts w:ascii="Times New Roman" w:hAnsi="Times New Roman" w:cs="Times New Roman"/>
          <w:b w:val="0"/>
          <w:i/>
          <w:sz w:val="24"/>
          <w:szCs w:val="24"/>
          <w:lang w:val="en-GB"/>
        </w:rPr>
        <w:t xml:space="preserve"> principles</w:t>
      </w:r>
    </w:p>
    <w:p w:rsidR="001331F6" w:rsidRPr="00E25A63" w:rsidRDefault="003F1CEE" w:rsidP="003F1CEE">
      <w:pPr>
        <w:suppressAutoHyphens/>
        <w:autoSpaceDE w:val="0"/>
        <w:autoSpaceDN w:val="0"/>
        <w:adjustRightInd w:val="0"/>
        <w:ind w:left="360"/>
        <w:jc w:val="both"/>
        <w:rPr>
          <w:lang w:val="en-GB" w:eastAsia="ar-SA"/>
        </w:rPr>
      </w:pPr>
      <w:r w:rsidRPr="00E25A63">
        <w:rPr>
          <w:lang w:val="en-GB" w:eastAsia="ar-SA"/>
        </w:rPr>
        <w:t xml:space="preserve"> </w:t>
      </w:r>
    </w:p>
    <w:p w:rsidR="00EA36B4" w:rsidRPr="00E25A63" w:rsidRDefault="001331F6" w:rsidP="007F0FAE">
      <w:pPr>
        <w:numPr>
          <w:ilvl w:val="0"/>
          <w:numId w:val="1"/>
        </w:numPr>
        <w:tabs>
          <w:tab w:val="num" w:pos="426"/>
        </w:tabs>
        <w:suppressAutoHyphens/>
        <w:autoSpaceDE w:val="0"/>
        <w:autoSpaceDN w:val="0"/>
        <w:adjustRightInd w:val="0"/>
        <w:jc w:val="both"/>
        <w:rPr>
          <w:lang w:val="en-GB"/>
        </w:rPr>
      </w:pPr>
      <w:bookmarkStart w:id="34" w:name="_Ref401074681"/>
      <w:r w:rsidRPr="00E25A63">
        <w:rPr>
          <w:color w:val="000000"/>
          <w:lang w:val="en-GB"/>
        </w:rPr>
        <w:t xml:space="preserve">Article 3 of the ECHR enshrines one of the most fundamental values in democratic societies (ECtHR, </w:t>
      </w:r>
      <w:r w:rsidRPr="00E25A63">
        <w:rPr>
          <w:i/>
          <w:color w:val="000000"/>
          <w:lang w:val="en-GB"/>
        </w:rPr>
        <w:t xml:space="preserve">Talat </w:t>
      </w:r>
      <w:r w:rsidRPr="00E25A63">
        <w:rPr>
          <w:i/>
          <w:lang w:val="en-GB"/>
        </w:rPr>
        <w:t>Tepe v. Turkey</w:t>
      </w:r>
      <w:r w:rsidRPr="00E25A63">
        <w:rPr>
          <w:lang w:val="en-GB"/>
        </w:rPr>
        <w:t xml:space="preserve">, no. 31247/96, 21 December 2004, § 47; ECtHR [GC], </w:t>
      </w:r>
      <w:r w:rsidRPr="00E25A63">
        <w:rPr>
          <w:i/>
          <w:lang w:val="en-GB"/>
        </w:rPr>
        <w:t>Ilaşcu and Others v. Moldova and Russia</w:t>
      </w:r>
      <w:r w:rsidRPr="00E25A63">
        <w:rPr>
          <w:lang w:val="en-GB"/>
        </w:rPr>
        <w:t xml:space="preserve">, no. 48787/99, judgment of 8 July 2004, </w:t>
      </w:r>
      <w:r w:rsidRPr="00E25A63">
        <w:rPr>
          <w:i/>
          <w:lang w:val="en-GB"/>
        </w:rPr>
        <w:t>ECHR</w:t>
      </w:r>
      <w:r w:rsidRPr="00E25A63">
        <w:rPr>
          <w:lang w:val="en-GB"/>
        </w:rPr>
        <w:t xml:space="preserve">, 2004-VII, § 424). As confirmed by the absolute nature conferred on it by Article 15 § 2 of the ECHR, the prohibition of torture and inhuman and degrading treatment still applies even in most difficult </w:t>
      </w:r>
      <w:r w:rsidR="007F0FAE" w:rsidRPr="00E25A63">
        <w:rPr>
          <w:lang w:val="en-GB"/>
        </w:rPr>
        <w:t xml:space="preserve">security </w:t>
      </w:r>
      <w:r w:rsidRPr="00E25A63">
        <w:rPr>
          <w:lang w:val="en-GB"/>
        </w:rPr>
        <w:t>circumstances.</w:t>
      </w:r>
      <w:bookmarkEnd w:id="34"/>
    </w:p>
    <w:p w:rsidR="00936B98" w:rsidRPr="00E25A63" w:rsidRDefault="00936B98" w:rsidP="00936B98">
      <w:pPr>
        <w:tabs>
          <w:tab w:val="num" w:pos="426"/>
        </w:tabs>
        <w:suppressAutoHyphens/>
        <w:autoSpaceDE w:val="0"/>
        <w:autoSpaceDN w:val="0"/>
        <w:adjustRightInd w:val="0"/>
        <w:ind w:left="360"/>
        <w:jc w:val="both"/>
        <w:rPr>
          <w:lang w:val="en-GB"/>
        </w:rPr>
      </w:pPr>
    </w:p>
    <w:p w:rsidR="00EA36B4" w:rsidRPr="00E25A63" w:rsidRDefault="007F0FAE" w:rsidP="007F0FAE">
      <w:pPr>
        <w:numPr>
          <w:ilvl w:val="0"/>
          <w:numId w:val="1"/>
        </w:numPr>
        <w:tabs>
          <w:tab w:val="num" w:pos="426"/>
        </w:tabs>
        <w:suppressAutoHyphens/>
        <w:autoSpaceDE w:val="0"/>
        <w:autoSpaceDN w:val="0"/>
        <w:adjustRightInd w:val="0"/>
        <w:jc w:val="both"/>
        <w:rPr>
          <w:lang w:val="en-GB"/>
        </w:rPr>
      </w:pPr>
      <w:r w:rsidRPr="00E25A63">
        <w:rPr>
          <w:lang w:val="en-GB"/>
        </w:rPr>
        <w:t>T</w:t>
      </w:r>
      <w:r w:rsidR="00C171F8" w:rsidRPr="00E25A63">
        <w:rPr>
          <w:lang w:val="en-GB"/>
        </w:rPr>
        <w:t xml:space="preserve">he </w:t>
      </w:r>
      <w:r w:rsidR="00EA36B4" w:rsidRPr="00E25A63">
        <w:rPr>
          <w:lang w:val="en-GB"/>
        </w:rPr>
        <w:t xml:space="preserve">Panel recalls that the </w:t>
      </w:r>
      <w:r w:rsidR="00C171F8" w:rsidRPr="00E25A63">
        <w:rPr>
          <w:lang w:val="en-GB"/>
        </w:rPr>
        <w:t>essence of th</w:t>
      </w:r>
      <w:r w:rsidRPr="00E25A63">
        <w:rPr>
          <w:lang w:val="en-GB"/>
        </w:rPr>
        <w:t xml:space="preserve">e complaint </w:t>
      </w:r>
      <w:r w:rsidR="00EA36B4" w:rsidRPr="00E25A63">
        <w:rPr>
          <w:lang w:val="en-GB"/>
        </w:rPr>
        <w:t xml:space="preserve">before it under Article 3 of the ECHR </w:t>
      </w:r>
      <w:r w:rsidR="00C171F8" w:rsidRPr="00E25A63">
        <w:rPr>
          <w:lang w:val="en-GB"/>
        </w:rPr>
        <w:t xml:space="preserve">is not that there has been a serious human rights violation concerning </w:t>
      </w:r>
      <w:r w:rsidRPr="00E25A63">
        <w:rPr>
          <w:lang w:val="en-GB"/>
        </w:rPr>
        <w:t>the late Mrs Krasenka Aljinović, but</w:t>
      </w:r>
      <w:r w:rsidR="003F1CEE" w:rsidRPr="00E25A63">
        <w:rPr>
          <w:lang w:val="en-GB"/>
        </w:rPr>
        <w:t xml:space="preserve"> </w:t>
      </w:r>
      <w:r w:rsidR="00CA19BA" w:rsidRPr="00E25A63">
        <w:rPr>
          <w:lang w:val="en-GB"/>
        </w:rPr>
        <w:t xml:space="preserve">rather that </w:t>
      </w:r>
      <w:r w:rsidRPr="00E25A63">
        <w:rPr>
          <w:lang w:val="en-GB"/>
        </w:rPr>
        <w:t>of her husband</w:t>
      </w:r>
      <w:r w:rsidR="00394898" w:rsidRPr="00E25A63">
        <w:rPr>
          <w:lang w:val="en-GB"/>
        </w:rPr>
        <w:t xml:space="preserve">’s pain and suffering in </w:t>
      </w:r>
      <w:r w:rsidR="00345A35" w:rsidRPr="00E25A63">
        <w:rPr>
          <w:lang w:val="en-GB"/>
        </w:rPr>
        <w:t>not</w:t>
      </w:r>
      <w:r w:rsidR="00394898" w:rsidRPr="00E25A63">
        <w:rPr>
          <w:lang w:val="en-GB"/>
        </w:rPr>
        <w:t xml:space="preserve"> be</w:t>
      </w:r>
      <w:r w:rsidR="00345A35" w:rsidRPr="00E25A63">
        <w:rPr>
          <w:lang w:val="en-GB"/>
        </w:rPr>
        <w:t>ing</w:t>
      </w:r>
      <w:r w:rsidR="00394898" w:rsidRPr="00E25A63">
        <w:rPr>
          <w:lang w:val="en-GB"/>
        </w:rPr>
        <w:t xml:space="preserve"> able to discover where his wife is buried.</w:t>
      </w:r>
    </w:p>
    <w:p w:rsidR="00EA36B4" w:rsidRPr="00E25A63" w:rsidRDefault="00EA36B4" w:rsidP="00EA36B4">
      <w:pPr>
        <w:suppressAutoHyphens/>
        <w:autoSpaceDE w:val="0"/>
        <w:autoSpaceDN w:val="0"/>
        <w:adjustRightInd w:val="0"/>
        <w:ind w:left="360"/>
        <w:jc w:val="both"/>
        <w:rPr>
          <w:lang w:val="en-GB"/>
        </w:rPr>
      </w:pPr>
    </w:p>
    <w:p w:rsidR="007F0FAE" w:rsidRPr="00E25A63" w:rsidRDefault="007F0FAE" w:rsidP="007F0FAE">
      <w:pPr>
        <w:numPr>
          <w:ilvl w:val="0"/>
          <w:numId w:val="1"/>
        </w:numPr>
        <w:suppressAutoHyphens/>
        <w:autoSpaceDE w:val="0"/>
        <w:autoSpaceDN w:val="0"/>
        <w:adjustRightInd w:val="0"/>
        <w:jc w:val="both"/>
        <w:rPr>
          <w:lang w:val="en-GB"/>
        </w:rPr>
      </w:pPr>
      <w:bookmarkStart w:id="35" w:name="_Ref419906779"/>
      <w:r w:rsidRPr="00E25A63">
        <w:rPr>
          <w:lang w:val="en-GB"/>
        </w:rPr>
        <w:t>With respect to such cases</w:t>
      </w:r>
      <w:r w:rsidR="00CA19BA" w:rsidRPr="00E25A63">
        <w:rPr>
          <w:lang w:val="en-GB"/>
        </w:rPr>
        <w:t>,</w:t>
      </w:r>
      <w:r w:rsidRPr="00E25A63">
        <w:rPr>
          <w:lang w:val="en-GB"/>
        </w:rPr>
        <w:t xml:space="preserve"> the European Court states</w:t>
      </w:r>
      <w:r w:rsidR="004942D1" w:rsidRPr="00E25A63">
        <w:rPr>
          <w:lang w:val="en-GB"/>
        </w:rPr>
        <w:t xml:space="preserve"> that</w:t>
      </w:r>
      <w:r w:rsidRPr="00E25A63">
        <w:rPr>
          <w:lang w:val="en-GB"/>
        </w:rPr>
        <w:t xml:space="preserve"> “in order for a separate violation of Article 3 of the Convention to be found in respect of the victim’s relatives, there should be special factors in place giving their suffering a dimension and character distinct from the emotional distress inevitably stemming from the aforementioned violation itself. The relevant factors include the proximity of the family tie, the particular circumstances of the relationship, the extent to which the family member witnessed the events in question and the involvement of the applicants in the attempts to obtain information about the fate of their relatives” (ECtHR [GC], </w:t>
      </w:r>
      <w:r w:rsidRPr="00E25A63">
        <w:rPr>
          <w:i/>
          <w:lang w:val="en-GB"/>
        </w:rPr>
        <w:t>Janowiec and Others v. Russia,</w:t>
      </w:r>
      <w:r w:rsidRPr="00E25A63">
        <w:rPr>
          <w:lang w:val="en-GB"/>
        </w:rPr>
        <w:t xml:space="preserve"> nos 55508/07 and 29520/09, judgment of 21 October 2013, § 177)</w:t>
      </w:r>
      <w:bookmarkEnd w:id="35"/>
      <w:r w:rsidR="00CA19BA" w:rsidRPr="00E25A63">
        <w:rPr>
          <w:lang w:val="en-GB"/>
        </w:rPr>
        <w:t>.</w:t>
      </w:r>
    </w:p>
    <w:p w:rsidR="007F0FAE" w:rsidRPr="00E25A63" w:rsidRDefault="007F0FAE" w:rsidP="007F0FAE">
      <w:pPr>
        <w:suppressAutoHyphens/>
        <w:autoSpaceDE w:val="0"/>
        <w:autoSpaceDN w:val="0"/>
        <w:adjustRightInd w:val="0"/>
        <w:jc w:val="both"/>
        <w:rPr>
          <w:lang w:val="en-GB"/>
        </w:rPr>
      </w:pPr>
    </w:p>
    <w:p w:rsidR="00EA36B4" w:rsidRPr="00E25A63" w:rsidRDefault="00EA36B4" w:rsidP="00EA36B4">
      <w:pPr>
        <w:numPr>
          <w:ilvl w:val="0"/>
          <w:numId w:val="1"/>
        </w:numPr>
        <w:suppressAutoHyphens/>
        <w:autoSpaceDE w:val="0"/>
        <w:autoSpaceDN w:val="0"/>
        <w:adjustRightInd w:val="0"/>
        <w:jc w:val="both"/>
        <w:rPr>
          <w:rStyle w:val="sb8d990e2"/>
          <w:lang w:val="en-GB"/>
        </w:rPr>
      </w:pPr>
      <w:r w:rsidRPr="00E25A63">
        <w:rPr>
          <w:rStyle w:val="sb8d990e2"/>
          <w:shd w:val="clear" w:color="auto" w:fill="FFFFFF"/>
          <w:lang w:val="en-GB"/>
        </w:rPr>
        <w:t xml:space="preserve">In this connection, the Court reiterates that “a family member of a ‘disappeared person’ can claim to be the victim of treatment contrary to Article 3 in cases where the disappearance was followed by a long period of uncertainty until the body of the </w:t>
      </w:r>
      <w:r w:rsidRPr="00E25A63">
        <w:rPr>
          <w:lang w:val="en-GB"/>
        </w:rPr>
        <w:t>missing</w:t>
      </w:r>
      <w:r w:rsidRPr="00E25A63">
        <w:rPr>
          <w:rStyle w:val="sb8d990e2"/>
          <w:shd w:val="clear" w:color="auto" w:fill="FFFFFF"/>
          <w:lang w:val="en-GB"/>
        </w:rPr>
        <w:t xml:space="preserve"> person was discovered. The essence of the issue under Article 3 in this type of case lies not so much in a serious violation of the missing person’s human rights but rather in the authorities’ dismissive reactions and attitudes in respect of that situation when it was brought to their attention” (</w:t>
      </w:r>
      <w:r w:rsidRPr="00E25A63">
        <w:rPr>
          <w:rStyle w:val="sb8d990e2"/>
          <w:i/>
          <w:shd w:val="clear" w:color="auto" w:fill="FFFFFF"/>
          <w:lang w:val="en-GB"/>
        </w:rPr>
        <w:t>ibid</w:t>
      </w:r>
      <w:r w:rsidRPr="00E25A63">
        <w:rPr>
          <w:rStyle w:val="sb8d990e2"/>
          <w:shd w:val="clear" w:color="auto" w:fill="FFFFFF"/>
          <w:lang w:val="en-GB"/>
        </w:rPr>
        <w:t>., § 178)</w:t>
      </w:r>
      <w:r w:rsidR="00CA19BA" w:rsidRPr="00E25A63">
        <w:rPr>
          <w:rStyle w:val="sb8d990e2"/>
          <w:shd w:val="clear" w:color="auto" w:fill="FFFFFF"/>
          <w:lang w:val="en-GB"/>
        </w:rPr>
        <w:t>.</w:t>
      </w:r>
    </w:p>
    <w:p w:rsidR="00EA36B4" w:rsidRPr="00E25A63" w:rsidRDefault="00EA36B4" w:rsidP="00EA36B4">
      <w:pPr>
        <w:pStyle w:val="ListParagraph"/>
        <w:rPr>
          <w:rStyle w:val="sb8d990e2"/>
          <w:shd w:val="clear" w:color="auto" w:fill="FFFFFF"/>
        </w:rPr>
      </w:pPr>
    </w:p>
    <w:p w:rsidR="004942D1" w:rsidRPr="00E25A63" w:rsidRDefault="00DF76AD" w:rsidP="004942D1">
      <w:pPr>
        <w:numPr>
          <w:ilvl w:val="0"/>
          <w:numId w:val="1"/>
        </w:numPr>
        <w:suppressAutoHyphens/>
        <w:autoSpaceDE w:val="0"/>
        <w:autoSpaceDN w:val="0"/>
        <w:adjustRightInd w:val="0"/>
        <w:jc w:val="both"/>
        <w:rPr>
          <w:lang w:val="en-GB"/>
        </w:rPr>
      </w:pPr>
      <w:bookmarkStart w:id="36" w:name="_Ref419907061"/>
      <w:bookmarkStart w:id="37" w:name="_Ref419908069"/>
      <w:r w:rsidRPr="00E25A63">
        <w:rPr>
          <w:rStyle w:val="sb8d990e2"/>
          <w:shd w:val="clear" w:color="auto" w:fill="FFFFFF"/>
          <w:lang w:val="en-GB"/>
        </w:rPr>
        <w:t xml:space="preserve">The Panel recalls that the authorities have a duty to comply with the requirements of Article 3 irrespective of whether they were </w:t>
      </w:r>
      <w:r w:rsidRPr="00E25A63">
        <w:rPr>
          <w:rStyle w:val="sb8d990e2"/>
          <w:color w:val="000000"/>
          <w:shd w:val="clear" w:color="auto" w:fill="FFFFFF"/>
          <w:lang w:val="en-GB"/>
        </w:rPr>
        <w:t xml:space="preserve">responsible for the original act of death or disappearance (see </w:t>
      </w:r>
      <w:r w:rsidRPr="00E25A63">
        <w:rPr>
          <w:rStyle w:val="s6b621b36"/>
          <w:i/>
          <w:iCs/>
          <w:color w:val="000000"/>
          <w:shd w:val="clear" w:color="auto" w:fill="FFFFFF"/>
          <w:lang w:val="en-GB"/>
        </w:rPr>
        <w:t>Açış v. Turkey</w:t>
      </w:r>
      <w:r w:rsidRPr="00E25A63">
        <w:rPr>
          <w:rStyle w:val="sb8d990e2"/>
          <w:color w:val="000000"/>
          <w:shd w:val="clear" w:color="auto" w:fill="FFFFFF"/>
          <w:lang w:val="en-GB"/>
        </w:rPr>
        <w:t xml:space="preserve">, no. </w:t>
      </w:r>
      <w:r w:rsidRPr="00E25A63">
        <w:rPr>
          <w:shd w:val="clear" w:color="auto" w:fill="FFFFFF"/>
          <w:lang w:val="en-GB"/>
        </w:rPr>
        <w:t>7050/05</w:t>
      </w:r>
      <w:r w:rsidRPr="00E25A63">
        <w:rPr>
          <w:rStyle w:val="sb8d990e2"/>
          <w:color w:val="000000"/>
          <w:shd w:val="clear" w:color="auto" w:fill="FFFFFF"/>
          <w:lang w:val="en-GB"/>
        </w:rPr>
        <w:t xml:space="preserve">, §§ 36, 51-54, 1 February 2011, in which the applicants’ </w:t>
      </w:r>
      <w:r w:rsidRPr="00E25A63">
        <w:rPr>
          <w:rStyle w:val="sb8d990e2"/>
          <w:color w:val="000000"/>
          <w:shd w:val="clear" w:color="auto" w:fill="FFFFFF"/>
          <w:lang w:val="en-GB"/>
        </w:rPr>
        <w:lastRenderedPageBreak/>
        <w:t>husband and father was abducted by the separatist movement). In the European Court’s view, re</w:t>
      </w:r>
      <w:r w:rsidR="00EA36B4" w:rsidRPr="00E25A63">
        <w:rPr>
          <w:rStyle w:val="sb8d990e2"/>
          <w:color w:val="000000"/>
          <w:shd w:val="clear" w:color="auto" w:fill="FFFFFF"/>
          <w:lang w:val="en-GB"/>
        </w:rPr>
        <w:t>gardless of th</w:t>
      </w:r>
      <w:r w:rsidRPr="00E25A63">
        <w:rPr>
          <w:rStyle w:val="sb8d990e2"/>
          <w:color w:val="000000"/>
          <w:shd w:val="clear" w:color="auto" w:fill="FFFFFF"/>
          <w:lang w:val="en-GB"/>
        </w:rPr>
        <w:t>at</w:t>
      </w:r>
      <w:r w:rsidR="00EA36B4" w:rsidRPr="00E25A63">
        <w:rPr>
          <w:rStyle w:val="sb8d990e2"/>
          <w:color w:val="000000"/>
          <w:shd w:val="clear" w:color="auto" w:fill="FFFFFF"/>
          <w:lang w:val="en-GB"/>
        </w:rPr>
        <w:t xml:space="preserve"> “[i]t can also result from the failure of the authorities to respond to the quest for information by the relatives or from the obstacles placed in their way, leaving them to bear the brunt of the efforts to uncover any facts, where this attitude may be regarded as disclosing a flagrant, continuous and callous disregard of an obligation to account for the fate of the missing person” (ibid., § 178; see also</w:t>
      </w:r>
      <w:r w:rsidR="004942D1" w:rsidRPr="00E25A63">
        <w:rPr>
          <w:rStyle w:val="sb8d990e2"/>
          <w:color w:val="000000"/>
          <w:shd w:val="clear" w:color="auto" w:fill="FFFFFF"/>
          <w:lang w:val="en-GB"/>
        </w:rPr>
        <w:t xml:space="preserve">, among many others, </w:t>
      </w:r>
      <w:r w:rsidR="00EA36B4" w:rsidRPr="00E25A63">
        <w:rPr>
          <w:rStyle w:val="sb8d990e2"/>
          <w:color w:val="000000"/>
          <w:shd w:val="clear" w:color="auto" w:fill="FFFFFF"/>
          <w:lang w:val="en-GB"/>
        </w:rPr>
        <w:t xml:space="preserve">ECtHR, </w:t>
      </w:r>
      <w:r w:rsidR="00EA36B4" w:rsidRPr="00E25A63">
        <w:rPr>
          <w:rStyle w:val="s6b621b36"/>
          <w:i/>
          <w:iCs/>
          <w:color w:val="000000"/>
          <w:shd w:val="clear" w:color="auto" w:fill="FFFFFF"/>
          <w:lang w:val="en-GB"/>
        </w:rPr>
        <w:t>Açış v. Turkey</w:t>
      </w:r>
      <w:r w:rsidR="00EA36B4" w:rsidRPr="00E25A63">
        <w:rPr>
          <w:rStyle w:val="sb8d990e2"/>
          <w:color w:val="000000"/>
          <w:shd w:val="clear" w:color="auto" w:fill="FFFFFF"/>
          <w:lang w:val="en-GB"/>
        </w:rPr>
        <w:t xml:space="preserve">, </w:t>
      </w:r>
      <w:r w:rsidR="004942D1" w:rsidRPr="00E25A63">
        <w:rPr>
          <w:lang w:val="en-GB"/>
        </w:rPr>
        <w:t>no. 7050/05, judgment of 1 February 2011</w:t>
      </w:r>
      <w:r w:rsidR="00EA36B4" w:rsidRPr="00E25A63">
        <w:rPr>
          <w:rStyle w:val="sb8d990e2"/>
          <w:color w:val="000000"/>
          <w:shd w:val="clear" w:color="auto" w:fill="FFFFFF"/>
          <w:lang w:val="en-GB"/>
        </w:rPr>
        <w:t>, §§ 36 and 51</w:t>
      </w:r>
      <w:r w:rsidR="00EA36B4" w:rsidRPr="00E25A63">
        <w:rPr>
          <w:rStyle w:val="sb8d990e2"/>
          <w:color w:val="000000"/>
          <w:shd w:val="clear" w:color="auto" w:fill="FFFFFF"/>
          <w:lang w:val="en-GB"/>
        </w:rPr>
        <w:noBreakHyphen/>
        <w:t>54;</w:t>
      </w:r>
      <w:r w:rsidR="00345A35" w:rsidRPr="00E25A63">
        <w:rPr>
          <w:rStyle w:val="sb8d990e2"/>
          <w:color w:val="000000"/>
          <w:shd w:val="clear" w:color="auto" w:fill="FFFFFF"/>
          <w:lang w:val="en-GB"/>
        </w:rPr>
        <w:t xml:space="preserve"> </w:t>
      </w:r>
      <w:r w:rsidR="00EA36B4" w:rsidRPr="00E25A63">
        <w:rPr>
          <w:rStyle w:val="sb8d990e2"/>
          <w:color w:val="000000"/>
          <w:shd w:val="clear" w:color="auto" w:fill="FFFFFF"/>
          <w:lang w:val="en-GB"/>
        </w:rPr>
        <w:t>ECtHR</w:t>
      </w:r>
      <w:r w:rsidR="00EA36B4" w:rsidRPr="00E25A63">
        <w:rPr>
          <w:rStyle w:val="s6b621b36"/>
          <w:i/>
          <w:iCs/>
          <w:color w:val="000000"/>
          <w:shd w:val="clear" w:color="auto" w:fill="FFFFFF"/>
          <w:lang w:val="en-GB"/>
        </w:rPr>
        <w:t xml:space="preserve"> Varnava and Others</w:t>
      </w:r>
      <w:r w:rsidR="00EA36B4" w:rsidRPr="00E25A63">
        <w:rPr>
          <w:rStyle w:val="sb8d990e2"/>
          <w:color w:val="000000"/>
          <w:shd w:val="clear" w:color="auto" w:fill="FFFFFF"/>
          <w:lang w:val="en-GB"/>
        </w:rPr>
        <w:t xml:space="preserve">, cited in § </w:t>
      </w:r>
      <w:r w:rsidR="00EA36B4" w:rsidRPr="00E25A63">
        <w:rPr>
          <w:rStyle w:val="sb8d990e2"/>
          <w:color w:val="000000"/>
          <w:shd w:val="clear" w:color="auto" w:fill="FFFFFF"/>
          <w:lang w:val="en-GB"/>
        </w:rPr>
        <w:fldChar w:fldCharType="begin"/>
      </w:r>
      <w:r w:rsidR="00EA36B4" w:rsidRPr="00E25A63">
        <w:rPr>
          <w:rStyle w:val="sb8d990e2"/>
          <w:color w:val="000000"/>
          <w:shd w:val="clear" w:color="auto" w:fill="FFFFFF"/>
          <w:lang w:val="en-GB"/>
        </w:rPr>
        <w:instrText xml:space="preserve"> REF _Ref401073200 \r \h </w:instrText>
      </w:r>
      <w:r w:rsidR="00524B6F" w:rsidRPr="00E25A63">
        <w:rPr>
          <w:rStyle w:val="sb8d990e2"/>
          <w:color w:val="000000"/>
          <w:shd w:val="clear" w:color="auto" w:fill="FFFFFF"/>
          <w:lang w:val="en-GB"/>
        </w:rPr>
        <w:instrText xml:space="preserve"> \* MERGEFORMAT </w:instrText>
      </w:r>
      <w:r w:rsidR="00EA36B4" w:rsidRPr="00E25A63">
        <w:rPr>
          <w:rStyle w:val="sb8d990e2"/>
          <w:color w:val="000000"/>
          <w:shd w:val="clear" w:color="auto" w:fill="FFFFFF"/>
          <w:lang w:val="en-GB"/>
        </w:rPr>
      </w:r>
      <w:r w:rsidR="00EA36B4" w:rsidRPr="00E25A63">
        <w:rPr>
          <w:rStyle w:val="sb8d990e2"/>
          <w:color w:val="000000"/>
          <w:shd w:val="clear" w:color="auto" w:fill="FFFFFF"/>
          <w:lang w:val="en-GB"/>
        </w:rPr>
        <w:fldChar w:fldCharType="separate"/>
      </w:r>
      <w:r w:rsidR="000A7553">
        <w:rPr>
          <w:rStyle w:val="sb8d990e2"/>
          <w:color w:val="000000"/>
          <w:shd w:val="clear" w:color="auto" w:fill="FFFFFF"/>
          <w:lang w:val="en-GB"/>
        </w:rPr>
        <w:t>55</w:t>
      </w:r>
      <w:r w:rsidR="00EA36B4" w:rsidRPr="00E25A63">
        <w:rPr>
          <w:rStyle w:val="sb8d990e2"/>
          <w:color w:val="000000"/>
          <w:shd w:val="clear" w:color="auto" w:fill="FFFFFF"/>
          <w:lang w:val="en-GB"/>
        </w:rPr>
        <w:fldChar w:fldCharType="end"/>
      </w:r>
      <w:r w:rsidR="00EA36B4" w:rsidRPr="00E25A63">
        <w:rPr>
          <w:rStyle w:val="sb8d990e2"/>
          <w:color w:val="000000"/>
          <w:shd w:val="clear" w:color="auto" w:fill="FFFFFF"/>
          <w:lang w:val="en-GB"/>
        </w:rPr>
        <w:t xml:space="preserve"> above, at §</w:t>
      </w:r>
      <w:r w:rsidR="00345A35" w:rsidRPr="00E25A63">
        <w:rPr>
          <w:rStyle w:val="sb8d990e2"/>
          <w:color w:val="000000"/>
          <w:shd w:val="clear" w:color="auto" w:fill="FFFFFF"/>
          <w:lang w:val="en-GB"/>
        </w:rPr>
        <w:t xml:space="preserve"> </w:t>
      </w:r>
      <w:r w:rsidR="00EA36B4" w:rsidRPr="00E25A63">
        <w:rPr>
          <w:rStyle w:val="sb8d990e2"/>
          <w:color w:val="000000"/>
          <w:shd w:val="clear" w:color="auto" w:fill="FFFFFF"/>
          <w:lang w:val="en-GB"/>
        </w:rPr>
        <w:t>200;</w:t>
      </w:r>
      <w:r w:rsidR="00345A35" w:rsidRPr="00E25A63">
        <w:rPr>
          <w:rStyle w:val="sb8d990e2"/>
          <w:color w:val="000000"/>
          <w:shd w:val="clear" w:color="auto" w:fill="FFFFFF"/>
          <w:lang w:val="en-GB"/>
        </w:rPr>
        <w:t xml:space="preserve"> </w:t>
      </w:r>
      <w:r w:rsidR="00EA36B4" w:rsidRPr="00E25A63">
        <w:rPr>
          <w:rStyle w:val="apple-converted-space"/>
          <w:color w:val="000000"/>
          <w:shd w:val="clear" w:color="auto" w:fill="FFFFFF"/>
          <w:lang w:val="en-GB"/>
        </w:rPr>
        <w:t xml:space="preserve">ECtHR, </w:t>
      </w:r>
      <w:r w:rsidR="00EA36B4" w:rsidRPr="00E25A63">
        <w:rPr>
          <w:rStyle w:val="s6b621b36"/>
          <w:i/>
          <w:iCs/>
          <w:color w:val="000000"/>
          <w:shd w:val="clear" w:color="auto" w:fill="FFFFFF"/>
          <w:lang w:val="en-GB"/>
        </w:rPr>
        <w:t>Luluyev and Others v. Russia</w:t>
      </w:r>
      <w:r w:rsidR="00EA36B4" w:rsidRPr="00E25A63">
        <w:rPr>
          <w:rStyle w:val="sb8d990e2"/>
          <w:color w:val="000000"/>
          <w:shd w:val="clear" w:color="auto" w:fill="FFFFFF"/>
          <w:lang w:val="en-GB"/>
        </w:rPr>
        <w:t>, no.</w:t>
      </w:r>
      <w:r w:rsidR="00345A35" w:rsidRPr="00E25A63">
        <w:rPr>
          <w:rStyle w:val="sb8d990e2"/>
          <w:color w:val="000000"/>
          <w:shd w:val="clear" w:color="auto" w:fill="FFFFFF"/>
          <w:lang w:val="en-GB"/>
        </w:rPr>
        <w:t xml:space="preserve"> </w:t>
      </w:r>
      <w:r w:rsidR="00EA36B4" w:rsidRPr="00E25A63">
        <w:rPr>
          <w:rStyle w:val="sb8d990e2"/>
          <w:color w:val="000000"/>
          <w:shd w:val="clear" w:color="auto" w:fill="FFFFFF"/>
          <w:lang w:val="en-GB"/>
        </w:rPr>
        <w:t xml:space="preserve">69480/01, </w:t>
      </w:r>
      <w:r w:rsidR="00EA36B4" w:rsidRPr="00E25A63">
        <w:rPr>
          <w:color w:val="000000"/>
          <w:lang w:val="en-GB"/>
        </w:rPr>
        <w:t xml:space="preserve">judgment of 9 November 2006, </w:t>
      </w:r>
      <w:r w:rsidR="000A012F" w:rsidRPr="00E25A63">
        <w:rPr>
          <w:color w:val="000000"/>
          <w:lang w:val="en-GB"/>
        </w:rPr>
        <w:t xml:space="preserve">§ </w:t>
      </w:r>
      <w:r w:rsidR="00EA36B4" w:rsidRPr="00E25A63">
        <w:rPr>
          <w:rStyle w:val="sb8d990e2"/>
          <w:color w:val="000000"/>
          <w:shd w:val="clear" w:color="auto" w:fill="FFFFFF"/>
          <w:lang w:val="en-GB"/>
        </w:rPr>
        <w:t>114;</w:t>
      </w:r>
      <w:r w:rsidR="00345A35" w:rsidRPr="00E25A63">
        <w:rPr>
          <w:rStyle w:val="sb8d990e2"/>
          <w:color w:val="000000"/>
          <w:shd w:val="clear" w:color="auto" w:fill="FFFFFF"/>
          <w:lang w:val="en-GB"/>
        </w:rPr>
        <w:t xml:space="preserve"> </w:t>
      </w:r>
      <w:r w:rsidR="004942D1" w:rsidRPr="00E25A63">
        <w:rPr>
          <w:rStyle w:val="apple-converted-space"/>
          <w:color w:val="000000"/>
          <w:shd w:val="clear" w:color="auto" w:fill="FFFFFF"/>
          <w:lang w:val="en-GB"/>
        </w:rPr>
        <w:t>ECtHR,</w:t>
      </w:r>
      <w:r w:rsidR="004942D1" w:rsidRPr="00E25A63">
        <w:rPr>
          <w:rStyle w:val="s6b621b36"/>
          <w:i/>
          <w:iCs/>
          <w:color w:val="000000"/>
          <w:shd w:val="clear" w:color="auto" w:fill="FFFFFF"/>
          <w:lang w:val="en-GB"/>
        </w:rPr>
        <w:t xml:space="preserve"> </w:t>
      </w:r>
      <w:r w:rsidR="00EA36B4" w:rsidRPr="00E25A63">
        <w:rPr>
          <w:rStyle w:val="s6b621b36"/>
          <w:i/>
          <w:iCs/>
          <w:color w:val="000000"/>
          <w:shd w:val="clear" w:color="auto" w:fill="FFFFFF"/>
          <w:lang w:val="en-GB"/>
        </w:rPr>
        <w:t>Gongadze v. Ukraine</w:t>
      </w:r>
      <w:r w:rsidR="00EA36B4" w:rsidRPr="00E25A63">
        <w:rPr>
          <w:rStyle w:val="sb8d990e2"/>
          <w:color w:val="000000"/>
          <w:shd w:val="clear" w:color="auto" w:fill="FFFFFF"/>
          <w:lang w:val="en-GB"/>
        </w:rPr>
        <w:t>, no.</w:t>
      </w:r>
      <w:r w:rsidR="00345A35" w:rsidRPr="00E25A63">
        <w:rPr>
          <w:rStyle w:val="sb8d990e2"/>
          <w:color w:val="000000"/>
          <w:shd w:val="clear" w:color="auto" w:fill="FFFFFF"/>
          <w:lang w:val="en-GB"/>
        </w:rPr>
        <w:t xml:space="preserve"> </w:t>
      </w:r>
      <w:r w:rsidR="00EA36B4" w:rsidRPr="00E25A63">
        <w:rPr>
          <w:rStyle w:val="sb8d990e2"/>
          <w:color w:val="000000"/>
          <w:shd w:val="clear" w:color="auto" w:fill="FFFFFF"/>
          <w:lang w:val="en-GB"/>
        </w:rPr>
        <w:t xml:space="preserve">34056/02, </w:t>
      </w:r>
      <w:r w:rsidR="004942D1" w:rsidRPr="00E25A63">
        <w:rPr>
          <w:rStyle w:val="sb8d990e2"/>
          <w:color w:val="000000"/>
          <w:shd w:val="clear" w:color="auto" w:fill="FFFFFF"/>
          <w:lang w:val="en-GB"/>
        </w:rPr>
        <w:t xml:space="preserve">judgment of 8 November 2005, </w:t>
      </w:r>
      <w:r w:rsidR="00345A35" w:rsidRPr="00E25A63">
        <w:rPr>
          <w:rStyle w:val="sb8d990e2"/>
          <w:color w:val="000000"/>
          <w:shd w:val="clear" w:color="auto" w:fill="FFFFFF"/>
          <w:lang w:val="en-GB"/>
        </w:rPr>
        <w:t xml:space="preserve">§ </w:t>
      </w:r>
      <w:r w:rsidR="00EA36B4" w:rsidRPr="00E25A63">
        <w:rPr>
          <w:rStyle w:val="sb8d990e2"/>
          <w:color w:val="000000"/>
          <w:shd w:val="clear" w:color="auto" w:fill="FFFFFF"/>
          <w:lang w:val="en-GB"/>
        </w:rPr>
        <w:t>184).</w:t>
      </w:r>
      <w:bookmarkEnd w:id="36"/>
      <w:r w:rsidR="00A652B2" w:rsidRPr="00E25A63">
        <w:rPr>
          <w:rStyle w:val="sb8d990e2"/>
          <w:color w:val="000000"/>
          <w:shd w:val="clear" w:color="auto" w:fill="FFFFFF"/>
          <w:lang w:val="en-GB"/>
        </w:rPr>
        <w:t xml:space="preserve"> </w:t>
      </w:r>
      <w:r w:rsidR="004942D1" w:rsidRPr="00E25A63">
        <w:rPr>
          <w:rStyle w:val="sb8d990e2"/>
          <w:color w:val="000000"/>
          <w:shd w:val="clear" w:color="auto" w:fill="FFFFFF"/>
          <w:lang w:val="en-GB"/>
        </w:rPr>
        <w:t>T</w:t>
      </w:r>
      <w:r w:rsidR="003F1CEE" w:rsidRPr="00E25A63">
        <w:rPr>
          <w:rStyle w:val="sb8d990e2"/>
          <w:color w:val="000000"/>
          <w:shd w:val="clear" w:color="auto" w:fill="FFFFFF"/>
          <w:lang w:val="en-GB"/>
        </w:rPr>
        <w:t xml:space="preserve">he Court </w:t>
      </w:r>
      <w:r w:rsidR="004942D1" w:rsidRPr="00E25A63">
        <w:rPr>
          <w:rStyle w:val="sb8d990e2"/>
          <w:color w:val="000000"/>
          <w:shd w:val="clear" w:color="auto" w:fill="FFFFFF"/>
          <w:lang w:val="en-GB"/>
        </w:rPr>
        <w:t xml:space="preserve">has also </w:t>
      </w:r>
      <w:r w:rsidR="003F1CEE" w:rsidRPr="00E25A63">
        <w:rPr>
          <w:rStyle w:val="sb8d990e2"/>
          <w:color w:val="000000"/>
          <w:shd w:val="clear" w:color="auto" w:fill="FFFFFF"/>
          <w:lang w:val="en-GB"/>
        </w:rPr>
        <w:t xml:space="preserve">considered finding of a </w:t>
      </w:r>
      <w:r w:rsidR="004942D1" w:rsidRPr="00E25A63">
        <w:rPr>
          <w:rStyle w:val="sb8d990e2"/>
          <w:color w:val="000000"/>
          <w:shd w:val="clear" w:color="auto" w:fill="FFFFFF"/>
          <w:lang w:val="en-GB"/>
        </w:rPr>
        <w:t xml:space="preserve">separate </w:t>
      </w:r>
      <w:r w:rsidR="003F1CEE" w:rsidRPr="00E25A63">
        <w:rPr>
          <w:rStyle w:val="sb8d990e2"/>
          <w:color w:val="000000"/>
          <w:shd w:val="clear" w:color="auto" w:fill="FFFFFF"/>
          <w:lang w:val="en-GB"/>
        </w:rPr>
        <w:t xml:space="preserve">violation of Article 3 to be justified in situations of </w:t>
      </w:r>
      <w:r w:rsidR="003F1CEE" w:rsidRPr="00E25A63">
        <w:rPr>
          <w:rStyle w:val="sb8d990e2"/>
          <w:shd w:val="clear" w:color="auto" w:fill="FFFFFF"/>
          <w:lang w:val="en-GB"/>
        </w:rPr>
        <w:t>confirmed death where the applicants were direct witnesses to the suffering of their family members (see</w:t>
      </w:r>
      <w:r w:rsidR="00345A35" w:rsidRPr="00E25A63">
        <w:rPr>
          <w:rStyle w:val="sb8d990e2"/>
          <w:shd w:val="clear" w:color="auto" w:fill="FFFFFF"/>
          <w:lang w:val="en-GB"/>
        </w:rPr>
        <w:t xml:space="preserve"> </w:t>
      </w:r>
      <w:r w:rsidR="004942D1" w:rsidRPr="00E25A63">
        <w:rPr>
          <w:lang w:val="en-GB"/>
        </w:rPr>
        <w:t xml:space="preserve">ECtHR [GC], </w:t>
      </w:r>
      <w:r w:rsidR="004942D1" w:rsidRPr="00E25A63">
        <w:rPr>
          <w:i/>
          <w:lang w:val="en-GB"/>
        </w:rPr>
        <w:t>Janowiec and Others v. Russia</w:t>
      </w:r>
      <w:r w:rsidR="004942D1" w:rsidRPr="00E25A63">
        <w:rPr>
          <w:lang w:val="en-GB"/>
        </w:rPr>
        <w:t xml:space="preserve">, cited in § </w:t>
      </w:r>
      <w:r w:rsidR="004942D1" w:rsidRPr="00E25A63">
        <w:rPr>
          <w:lang w:val="en-GB"/>
        </w:rPr>
        <w:fldChar w:fldCharType="begin"/>
      </w:r>
      <w:r w:rsidR="004942D1" w:rsidRPr="00E25A63">
        <w:rPr>
          <w:lang w:val="en-GB"/>
        </w:rPr>
        <w:instrText xml:space="preserve"> REF _Ref419906779 \r \h  \* MERGEFORMAT </w:instrText>
      </w:r>
      <w:r w:rsidR="004942D1" w:rsidRPr="00E25A63">
        <w:rPr>
          <w:lang w:val="en-GB"/>
        </w:rPr>
      </w:r>
      <w:r w:rsidR="004942D1" w:rsidRPr="00E25A63">
        <w:rPr>
          <w:lang w:val="en-GB"/>
        </w:rPr>
        <w:fldChar w:fldCharType="separate"/>
      </w:r>
      <w:r w:rsidR="000A7553">
        <w:rPr>
          <w:lang w:val="en-GB"/>
        </w:rPr>
        <w:t>61</w:t>
      </w:r>
      <w:r w:rsidR="004942D1" w:rsidRPr="00E25A63">
        <w:rPr>
          <w:lang w:val="en-GB"/>
        </w:rPr>
        <w:fldChar w:fldCharType="end"/>
      </w:r>
      <w:r w:rsidR="004942D1" w:rsidRPr="00E25A63">
        <w:rPr>
          <w:lang w:val="en-GB"/>
        </w:rPr>
        <w:t xml:space="preserve"> above, at § 181, and the cases cited therein)</w:t>
      </w:r>
      <w:r w:rsidR="00A652B2" w:rsidRPr="00E25A63">
        <w:rPr>
          <w:lang w:val="en-GB"/>
        </w:rPr>
        <w:t>.</w:t>
      </w:r>
      <w:bookmarkEnd w:id="37"/>
    </w:p>
    <w:p w:rsidR="00A652B2" w:rsidRPr="00E25A63" w:rsidRDefault="00A652B2" w:rsidP="00A652B2">
      <w:pPr>
        <w:pStyle w:val="ListParagraph"/>
        <w:suppressAutoHyphens/>
        <w:autoSpaceDE w:val="0"/>
        <w:autoSpaceDN w:val="0"/>
        <w:adjustRightInd w:val="0"/>
        <w:ind w:left="360"/>
        <w:jc w:val="both"/>
        <w:rPr>
          <w:rStyle w:val="sb8d990e2"/>
        </w:rPr>
      </w:pPr>
    </w:p>
    <w:p w:rsidR="00E45069" w:rsidRPr="00E25A63" w:rsidRDefault="00E45069" w:rsidP="00E45069">
      <w:pPr>
        <w:numPr>
          <w:ilvl w:val="0"/>
          <w:numId w:val="1"/>
        </w:numPr>
        <w:jc w:val="both"/>
        <w:rPr>
          <w:lang w:val="en-GB"/>
        </w:rPr>
      </w:pPr>
      <w:r w:rsidRPr="00E25A63">
        <w:rPr>
          <w:lang w:val="en-GB"/>
        </w:rPr>
        <w:t>The Pane</w:t>
      </w:r>
      <w:r w:rsidR="00C01129" w:rsidRPr="00E25A63">
        <w:rPr>
          <w:lang w:val="en-GB"/>
        </w:rPr>
        <w:t>l</w:t>
      </w:r>
      <w:r w:rsidRPr="00E25A63">
        <w:rPr>
          <w:lang w:val="en-GB"/>
        </w:rPr>
        <w:t xml:space="preserve"> </w:t>
      </w:r>
      <w:r w:rsidR="003E14F7" w:rsidRPr="00E25A63">
        <w:rPr>
          <w:lang w:val="en-GB"/>
        </w:rPr>
        <w:t>considers</w:t>
      </w:r>
      <w:r w:rsidRPr="00E25A63">
        <w:rPr>
          <w:lang w:val="en-GB"/>
        </w:rPr>
        <w:t xml:space="preserve"> that</w:t>
      </w:r>
      <w:r w:rsidR="003E14F7" w:rsidRPr="00E25A63">
        <w:rPr>
          <w:lang w:val="en-GB"/>
        </w:rPr>
        <w:t>,</w:t>
      </w:r>
      <w:r w:rsidRPr="00E25A63">
        <w:rPr>
          <w:lang w:val="en-GB"/>
        </w:rPr>
        <w:t xml:space="preserve"> although Mrs Krasenka Aljinović was not a victim of any human rights violation</w:t>
      </w:r>
      <w:r w:rsidR="003E14F7" w:rsidRPr="00E25A63">
        <w:rPr>
          <w:lang w:val="en-GB"/>
        </w:rPr>
        <w:t>,</w:t>
      </w:r>
      <w:r w:rsidRPr="00E25A63">
        <w:rPr>
          <w:lang w:val="en-GB"/>
        </w:rPr>
        <w:t xml:space="preserve"> the situation of her missing body should be treated as comparable to that of a missing person for the purpose of determining whether her close relative – her husband – has suffered a violation of his right protected by Article 3 of the ECHR. In this respect the Panel recalls the ICRC’s practice to </w:t>
      </w:r>
      <w:r w:rsidR="003E14F7" w:rsidRPr="00E25A63">
        <w:rPr>
          <w:lang w:val="en-GB"/>
        </w:rPr>
        <w:t>qualify</w:t>
      </w:r>
      <w:r w:rsidRPr="00E25A63">
        <w:rPr>
          <w:lang w:val="en-GB"/>
        </w:rPr>
        <w:t xml:space="preserve"> as cases of missing persons situations where there is no doubt of a person’s death, but the whereabouts of his or her mortal remains are unknown (see § </w:t>
      </w:r>
      <w:r w:rsidRPr="00E25A63">
        <w:rPr>
          <w:lang w:val="en-GB"/>
        </w:rPr>
        <w:fldChar w:fldCharType="begin"/>
      </w:r>
      <w:r w:rsidRPr="00E25A63">
        <w:rPr>
          <w:lang w:val="en-GB"/>
        </w:rPr>
        <w:instrText xml:space="preserve"> REF _Ref419807082 \r \h  \* MERGEFORMAT </w:instrText>
      </w:r>
      <w:r w:rsidRPr="00E25A63">
        <w:rPr>
          <w:lang w:val="en-GB"/>
        </w:rPr>
      </w:r>
      <w:r w:rsidRPr="00E25A63">
        <w:rPr>
          <w:lang w:val="en-GB"/>
        </w:rPr>
        <w:fldChar w:fldCharType="separate"/>
      </w:r>
      <w:r w:rsidR="000A7553">
        <w:rPr>
          <w:lang w:val="en-GB"/>
        </w:rPr>
        <w:t>47</w:t>
      </w:r>
      <w:r w:rsidRPr="00E25A63">
        <w:rPr>
          <w:lang w:val="en-GB"/>
        </w:rPr>
        <w:fldChar w:fldCharType="end"/>
      </w:r>
      <w:r w:rsidRPr="00E25A63">
        <w:rPr>
          <w:lang w:val="en-GB"/>
        </w:rPr>
        <w:t xml:space="preserve"> above).</w:t>
      </w:r>
    </w:p>
    <w:p w:rsidR="00E45069" w:rsidRPr="00E25A63" w:rsidRDefault="00E45069" w:rsidP="00E45069">
      <w:pPr>
        <w:pStyle w:val="ListParagraph"/>
      </w:pPr>
    </w:p>
    <w:p w:rsidR="00A652B2" w:rsidRPr="00E25A63" w:rsidRDefault="00DF76AD" w:rsidP="00DF76AD">
      <w:pPr>
        <w:numPr>
          <w:ilvl w:val="0"/>
          <w:numId w:val="1"/>
        </w:numPr>
        <w:tabs>
          <w:tab w:val="clear" w:pos="360"/>
          <w:tab w:val="num" w:pos="426"/>
        </w:tabs>
        <w:suppressAutoHyphens/>
        <w:autoSpaceDE w:val="0"/>
        <w:ind w:left="426" w:hanging="426"/>
        <w:jc w:val="both"/>
        <w:rPr>
          <w:rStyle w:val="sb8d990e2"/>
          <w:color w:val="000000"/>
          <w:lang w:val="en-GB"/>
        </w:rPr>
      </w:pPr>
      <w:r w:rsidRPr="00E25A63">
        <w:rPr>
          <w:lang w:val="en-GB"/>
        </w:rPr>
        <w:t xml:space="preserve">The Panel observes that the obligation under Article 3 of </w:t>
      </w:r>
      <w:r w:rsidRPr="00E25A63">
        <w:rPr>
          <w:color w:val="000000"/>
          <w:lang w:val="en-GB"/>
        </w:rPr>
        <w:t xml:space="preserve">the ECHR differs from the procedural obligation on the authorities under Article 2. Whereas the latter requires the authorities to take specific legal action capable of leading to identification and punishment of those responsible, the former is more general and humanitarian by nature, as </w:t>
      </w:r>
      <w:r w:rsidR="00C171F8" w:rsidRPr="00E25A63">
        <w:rPr>
          <w:rStyle w:val="sb8d990e2"/>
          <w:color w:val="000000"/>
          <w:shd w:val="clear" w:color="auto" w:fill="FFFFFF"/>
          <w:lang w:val="en-GB"/>
        </w:rPr>
        <w:t>it enjoins the authorities to react to the plight of the relatives of the dead or disappeared individual in a humane and compassionate way</w:t>
      </w:r>
      <w:r w:rsidR="00345A35" w:rsidRPr="00E25A63">
        <w:rPr>
          <w:rStyle w:val="sb8d990e2"/>
          <w:color w:val="000000"/>
          <w:shd w:val="clear" w:color="auto" w:fill="FFFFFF"/>
          <w:lang w:val="en-GB"/>
        </w:rPr>
        <w:t>”</w:t>
      </w:r>
      <w:r w:rsidRPr="00E25A63">
        <w:rPr>
          <w:rStyle w:val="sb8d990e2"/>
          <w:color w:val="000000"/>
          <w:shd w:val="clear" w:color="auto" w:fill="FFFFFF"/>
          <w:lang w:val="en-GB"/>
        </w:rPr>
        <w:t xml:space="preserve"> (see </w:t>
      </w:r>
      <w:r w:rsidRPr="00E25A63">
        <w:rPr>
          <w:color w:val="000000" w:themeColor="text1"/>
          <w:lang w:val="en-GB"/>
        </w:rPr>
        <w:t xml:space="preserve">ECtHR [GC], </w:t>
      </w:r>
      <w:r w:rsidRPr="00E25A63">
        <w:rPr>
          <w:i/>
          <w:color w:val="000000" w:themeColor="text1"/>
          <w:lang w:val="en-GB"/>
        </w:rPr>
        <w:t>Janowiec and Others v. Russia</w:t>
      </w:r>
      <w:r w:rsidRPr="00E25A63">
        <w:rPr>
          <w:color w:val="000000" w:themeColor="text1"/>
          <w:lang w:val="en-GB"/>
        </w:rPr>
        <w:t>, cited above, at § 152)</w:t>
      </w:r>
      <w:r w:rsidR="00C171F8" w:rsidRPr="00E25A63">
        <w:rPr>
          <w:rStyle w:val="sb8d990e2"/>
          <w:color w:val="000000"/>
          <w:shd w:val="clear" w:color="auto" w:fill="FFFFFF"/>
          <w:lang w:val="en-GB"/>
        </w:rPr>
        <w:t>.</w:t>
      </w:r>
    </w:p>
    <w:p w:rsidR="00D02DE8" w:rsidRPr="00E25A63" w:rsidRDefault="00D02DE8" w:rsidP="00A652B2">
      <w:pPr>
        <w:pStyle w:val="ListParagraph"/>
        <w:suppressAutoHyphens/>
        <w:autoSpaceDE w:val="0"/>
        <w:autoSpaceDN w:val="0"/>
        <w:adjustRightInd w:val="0"/>
        <w:ind w:left="360"/>
        <w:jc w:val="both"/>
        <w:rPr>
          <w:color w:val="000000"/>
        </w:rPr>
      </w:pPr>
    </w:p>
    <w:p w:rsidR="001331F6" w:rsidRPr="00E25A63" w:rsidRDefault="001331F6" w:rsidP="001331F6">
      <w:pPr>
        <w:numPr>
          <w:ilvl w:val="0"/>
          <w:numId w:val="1"/>
        </w:numPr>
        <w:suppressAutoHyphens/>
        <w:autoSpaceDE w:val="0"/>
        <w:autoSpaceDN w:val="0"/>
        <w:adjustRightInd w:val="0"/>
        <w:jc w:val="both"/>
        <w:rPr>
          <w:lang w:val="en-GB"/>
        </w:rPr>
      </w:pPr>
      <w:r w:rsidRPr="00E25A63">
        <w:rPr>
          <w:color w:val="000000"/>
          <w:lang w:val="en-GB"/>
        </w:rPr>
        <w:t xml:space="preserve">The Panel also takes into account that according to the European Court, the analysis of the authorities’ reaction should not be </w:t>
      </w:r>
      <w:r w:rsidRPr="00E25A63">
        <w:rPr>
          <w:lang w:val="en-GB"/>
        </w:rPr>
        <w:t xml:space="preserve">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ECtHR, </w:t>
      </w:r>
      <w:r w:rsidRPr="00E25A63">
        <w:rPr>
          <w:i/>
          <w:lang w:val="en-GB"/>
        </w:rPr>
        <w:t>Açiș v.Turkey</w:t>
      </w:r>
      <w:r w:rsidRPr="00E25A63">
        <w:rPr>
          <w:lang w:val="en-GB"/>
        </w:rPr>
        <w:t xml:space="preserve">, </w:t>
      </w:r>
      <w:r w:rsidR="004942D1" w:rsidRPr="00E25A63">
        <w:rPr>
          <w:lang w:val="en-GB"/>
        </w:rPr>
        <w:t xml:space="preserve">cited in § </w:t>
      </w:r>
      <w:r w:rsidR="004942D1" w:rsidRPr="00E25A63">
        <w:rPr>
          <w:lang w:val="en-GB"/>
        </w:rPr>
        <w:fldChar w:fldCharType="begin"/>
      </w:r>
      <w:r w:rsidR="004942D1" w:rsidRPr="00E25A63">
        <w:rPr>
          <w:lang w:val="en-GB"/>
        </w:rPr>
        <w:instrText xml:space="preserve"> REF _Ref419907061 \r \h </w:instrText>
      </w:r>
      <w:r w:rsidR="00524B6F" w:rsidRPr="00E25A63">
        <w:rPr>
          <w:lang w:val="en-GB"/>
        </w:rPr>
        <w:instrText xml:space="preserve"> \* MERGEFORMAT </w:instrText>
      </w:r>
      <w:r w:rsidR="004942D1" w:rsidRPr="00E25A63">
        <w:rPr>
          <w:lang w:val="en-GB"/>
        </w:rPr>
      </w:r>
      <w:r w:rsidR="004942D1" w:rsidRPr="00E25A63">
        <w:rPr>
          <w:lang w:val="en-GB"/>
        </w:rPr>
        <w:fldChar w:fldCharType="separate"/>
      </w:r>
      <w:r w:rsidR="000A7553">
        <w:rPr>
          <w:lang w:val="en-GB"/>
        </w:rPr>
        <w:t>63</w:t>
      </w:r>
      <w:r w:rsidR="004942D1" w:rsidRPr="00E25A63">
        <w:rPr>
          <w:lang w:val="en-GB"/>
        </w:rPr>
        <w:fldChar w:fldCharType="end"/>
      </w:r>
      <w:r w:rsidR="004942D1" w:rsidRPr="00E25A63">
        <w:rPr>
          <w:lang w:val="en-GB"/>
        </w:rPr>
        <w:t xml:space="preserve"> above</w:t>
      </w:r>
      <w:r w:rsidRPr="00E25A63">
        <w:rPr>
          <w:lang w:val="en-GB"/>
        </w:rPr>
        <w:t xml:space="preserve">, </w:t>
      </w:r>
      <w:r w:rsidR="004942D1" w:rsidRPr="00E25A63">
        <w:rPr>
          <w:lang w:val="en-GB"/>
        </w:rPr>
        <w:t xml:space="preserve">at </w:t>
      </w:r>
      <w:r w:rsidRPr="00E25A63">
        <w:rPr>
          <w:lang w:val="en-GB"/>
        </w:rPr>
        <w:t>§ 45).</w:t>
      </w:r>
    </w:p>
    <w:p w:rsidR="00ED3953" w:rsidRPr="00E25A63" w:rsidRDefault="00ED3953" w:rsidP="00ED3953">
      <w:pPr>
        <w:rPr>
          <w:lang w:val="en-GB" w:eastAsia="ar-SA"/>
        </w:rPr>
      </w:pPr>
    </w:p>
    <w:p w:rsidR="00116199" w:rsidRPr="00E25A63" w:rsidRDefault="00116199" w:rsidP="007F0FAE">
      <w:pPr>
        <w:pStyle w:val="Heading3"/>
        <w:keepNext w:val="0"/>
        <w:keepLines/>
        <w:widowControl w:val="0"/>
        <w:numPr>
          <w:ilvl w:val="0"/>
          <w:numId w:val="19"/>
        </w:numPr>
        <w:suppressAutoHyphens w:val="0"/>
        <w:spacing w:before="0" w:after="0"/>
        <w:ind w:left="426"/>
        <w:rPr>
          <w:rFonts w:ascii="Times New Roman" w:hAnsi="Times New Roman" w:cs="Times New Roman"/>
          <w:b w:val="0"/>
          <w:i/>
          <w:sz w:val="24"/>
          <w:szCs w:val="24"/>
          <w:lang w:val="en-GB"/>
        </w:rPr>
      </w:pPr>
      <w:r w:rsidRPr="00E25A63">
        <w:rPr>
          <w:rFonts w:ascii="Times New Roman" w:hAnsi="Times New Roman" w:cs="Times New Roman"/>
          <w:b w:val="0"/>
          <w:i/>
          <w:color w:val="000000"/>
          <w:sz w:val="24"/>
          <w:szCs w:val="24"/>
          <w:lang w:val="en-GB" w:eastAsia="en-US"/>
        </w:rPr>
        <w:t>Application</w:t>
      </w:r>
      <w:r w:rsidRPr="00E25A63">
        <w:rPr>
          <w:rFonts w:ascii="Times New Roman" w:hAnsi="Times New Roman" w:cs="Times New Roman"/>
          <w:b w:val="0"/>
          <w:i/>
          <w:sz w:val="24"/>
          <w:szCs w:val="24"/>
          <w:lang w:val="en-GB"/>
        </w:rPr>
        <w:t xml:space="preserve"> of those principles to the present case</w:t>
      </w:r>
    </w:p>
    <w:p w:rsidR="00116199" w:rsidRPr="00E25A63" w:rsidRDefault="00116199" w:rsidP="00347BB8">
      <w:pPr>
        <w:jc w:val="both"/>
        <w:rPr>
          <w:lang w:val="en-GB"/>
        </w:rPr>
      </w:pPr>
    </w:p>
    <w:p w:rsidR="00AD5924" w:rsidRPr="00E25A63" w:rsidRDefault="00DC0413" w:rsidP="00DF76AD">
      <w:pPr>
        <w:pStyle w:val="Heading3"/>
        <w:keepNext w:val="0"/>
        <w:keepLines/>
        <w:widowControl w:val="0"/>
        <w:suppressAutoHyphens w:val="0"/>
        <w:spacing w:before="0" w:after="0"/>
        <w:ind w:left="284"/>
        <w:rPr>
          <w:rFonts w:ascii="Times New Roman" w:hAnsi="Times New Roman" w:cs="Times New Roman"/>
          <w:b w:val="0"/>
          <w:i/>
          <w:sz w:val="24"/>
          <w:szCs w:val="24"/>
          <w:lang w:val="en-GB"/>
        </w:rPr>
      </w:pPr>
      <w:r w:rsidRPr="00E25A63">
        <w:rPr>
          <w:rFonts w:ascii="Times New Roman" w:hAnsi="Times New Roman" w:cs="Times New Roman"/>
          <w:b w:val="0"/>
          <w:i/>
          <w:sz w:val="24"/>
          <w:szCs w:val="24"/>
          <w:lang w:val="en-GB"/>
        </w:rPr>
        <w:t>Preliminary</w:t>
      </w:r>
      <w:r w:rsidR="00AD5924" w:rsidRPr="00E25A63">
        <w:rPr>
          <w:rFonts w:ascii="Times New Roman" w:hAnsi="Times New Roman" w:cs="Times New Roman"/>
          <w:b w:val="0"/>
          <w:i/>
          <w:sz w:val="24"/>
          <w:szCs w:val="24"/>
          <w:lang w:val="en-GB"/>
        </w:rPr>
        <w:t xml:space="preserve"> </w:t>
      </w:r>
      <w:r w:rsidRPr="00E25A63">
        <w:rPr>
          <w:rFonts w:ascii="Times New Roman" w:hAnsi="Times New Roman" w:cs="Times New Roman"/>
          <w:b w:val="0"/>
          <w:i/>
          <w:sz w:val="24"/>
          <w:szCs w:val="24"/>
          <w:lang w:val="en-GB"/>
        </w:rPr>
        <w:t>observations</w:t>
      </w:r>
    </w:p>
    <w:p w:rsidR="00AD5924" w:rsidRPr="00E25A63" w:rsidRDefault="00AD5924" w:rsidP="00AD5924">
      <w:pPr>
        <w:suppressAutoHyphens/>
        <w:autoSpaceDE w:val="0"/>
        <w:autoSpaceDN w:val="0"/>
        <w:adjustRightInd w:val="0"/>
        <w:ind w:left="360"/>
        <w:jc w:val="both"/>
        <w:rPr>
          <w:color w:val="000000"/>
          <w:lang w:val="en-GB"/>
        </w:rPr>
      </w:pPr>
    </w:p>
    <w:p w:rsidR="00AD5924" w:rsidRPr="00E25A63" w:rsidRDefault="00DC0413" w:rsidP="00AD5924">
      <w:pPr>
        <w:numPr>
          <w:ilvl w:val="0"/>
          <w:numId w:val="1"/>
        </w:numPr>
        <w:jc w:val="both"/>
        <w:rPr>
          <w:color w:val="000000"/>
          <w:lang w:val="en-GB"/>
        </w:rPr>
      </w:pPr>
      <w:r w:rsidRPr="00E25A63">
        <w:rPr>
          <w:color w:val="000000"/>
          <w:lang w:val="en-GB"/>
        </w:rPr>
        <w:t xml:space="preserve">The Panel </w:t>
      </w:r>
      <w:r w:rsidR="00AD5924" w:rsidRPr="00E25A63">
        <w:rPr>
          <w:color w:val="000000"/>
          <w:lang w:val="en-GB"/>
        </w:rPr>
        <w:t>notes the proximity of the family ties between the complainant and Mrs Krasenka Aljinović, as the latter was the complainant’s spouse.</w:t>
      </w:r>
    </w:p>
    <w:p w:rsidR="00AD5924" w:rsidRPr="00E25A63" w:rsidRDefault="00AD5924" w:rsidP="00AD5924">
      <w:pPr>
        <w:ind w:left="360"/>
        <w:jc w:val="both"/>
        <w:rPr>
          <w:color w:val="000000"/>
          <w:lang w:val="en-GB"/>
        </w:rPr>
      </w:pPr>
    </w:p>
    <w:p w:rsidR="00AD5924" w:rsidRPr="00E25A63" w:rsidRDefault="00DC0413" w:rsidP="00DF76AD">
      <w:pPr>
        <w:numPr>
          <w:ilvl w:val="0"/>
          <w:numId w:val="1"/>
        </w:numPr>
        <w:jc w:val="both"/>
        <w:rPr>
          <w:color w:val="000000"/>
          <w:lang w:val="en-GB"/>
        </w:rPr>
      </w:pPr>
      <w:bookmarkStart w:id="38" w:name="_Ref419976355"/>
      <w:r w:rsidRPr="00E25A63">
        <w:rPr>
          <w:color w:val="000000"/>
          <w:lang w:val="en-GB"/>
        </w:rPr>
        <w:t>T</w:t>
      </w:r>
      <w:r w:rsidR="00AD5924" w:rsidRPr="00E25A63">
        <w:rPr>
          <w:color w:val="000000"/>
          <w:lang w:val="en-GB"/>
        </w:rPr>
        <w:t xml:space="preserve">he Panel </w:t>
      </w:r>
      <w:r w:rsidR="00DF76AD" w:rsidRPr="00E25A63">
        <w:rPr>
          <w:color w:val="000000"/>
          <w:lang w:val="en-GB"/>
        </w:rPr>
        <w:t>emphasises</w:t>
      </w:r>
      <w:r w:rsidR="00AD5924" w:rsidRPr="00E25A63">
        <w:rPr>
          <w:color w:val="000000"/>
          <w:lang w:val="en-GB"/>
        </w:rPr>
        <w:t xml:space="preserve"> </w:t>
      </w:r>
      <w:r w:rsidRPr="00E25A63">
        <w:rPr>
          <w:color w:val="000000"/>
          <w:lang w:val="en-GB"/>
        </w:rPr>
        <w:t xml:space="preserve">that the following </w:t>
      </w:r>
      <w:r w:rsidR="00AD5924" w:rsidRPr="00E25A63">
        <w:rPr>
          <w:color w:val="000000"/>
          <w:lang w:val="en-GB"/>
        </w:rPr>
        <w:t xml:space="preserve">facts </w:t>
      </w:r>
      <w:r w:rsidRPr="00E25A63">
        <w:rPr>
          <w:color w:val="000000"/>
          <w:lang w:val="en-GB"/>
        </w:rPr>
        <w:t>appear not to be d</w:t>
      </w:r>
      <w:r w:rsidR="00AD5924" w:rsidRPr="00E25A63">
        <w:rPr>
          <w:color w:val="000000"/>
          <w:lang w:val="en-GB"/>
        </w:rPr>
        <w:t>isputed by the parties:</w:t>
      </w:r>
      <w:bookmarkEnd w:id="38"/>
      <w:r w:rsidR="00DF76AD" w:rsidRPr="00E25A63">
        <w:rPr>
          <w:color w:val="000000"/>
          <w:lang w:val="en-GB"/>
        </w:rPr>
        <w:t xml:space="preserve"> </w:t>
      </w:r>
      <w:r w:rsidRPr="00E25A63">
        <w:rPr>
          <w:color w:val="000000"/>
          <w:lang w:val="en-GB"/>
        </w:rPr>
        <w:t xml:space="preserve">that </w:t>
      </w:r>
      <w:r w:rsidR="00AD5924" w:rsidRPr="00E25A63">
        <w:rPr>
          <w:color w:val="000000"/>
          <w:lang w:val="en-GB"/>
        </w:rPr>
        <w:t>Mrs Aljinović had indeed died of natural causes in Prizren hospital, on 8 August 1999;</w:t>
      </w:r>
      <w:r w:rsidR="00DF76AD" w:rsidRPr="00E25A63">
        <w:rPr>
          <w:color w:val="000000"/>
          <w:lang w:val="en-GB"/>
        </w:rPr>
        <w:t xml:space="preserve"> </w:t>
      </w:r>
      <w:r w:rsidRPr="00E25A63">
        <w:rPr>
          <w:color w:val="000000"/>
          <w:lang w:val="en-GB"/>
        </w:rPr>
        <w:t xml:space="preserve">that </w:t>
      </w:r>
      <w:r w:rsidR="00AD5924" w:rsidRPr="00E25A63">
        <w:rPr>
          <w:color w:val="000000"/>
          <w:lang w:val="en-GB"/>
        </w:rPr>
        <w:t>her body was subsequently buried at the Prizren city cemetery;</w:t>
      </w:r>
      <w:r w:rsidR="00DF76AD" w:rsidRPr="00E25A63">
        <w:rPr>
          <w:color w:val="000000"/>
          <w:lang w:val="en-GB"/>
        </w:rPr>
        <w:t xml:space="preserve"> </w:t>
      </w:r>
      <w:r w:rsidRPr="00E25A63">
        <w:rPr>
          <w:color w:val="000000"/>
          <w:lang w:val="en-GB"/>
        </w:rPr>
        <w:t xml:space="preserve">that </w:t>
      </w:r>
      <w:r w:rsidR="00AD5924" w:rsidRPr="00E25A63">
        <w:rPr>
          <w:color w:val="000000"/>
          <w:lang w:val="en-GB"/>
        </w:rPr>
        <w:t>the exact location of her grave in that cemetery is not known</w:t>
      </w:r>
      <w:r w:rsidRPr="00E25A63">
        <w:rPr>
          <w:color w:val="000000"/>
          <w:lang w:val="en-GB"/>
        </w:rPr>
        <w:t>; and</w:t>
      </w:r>
      <w:r w:rsidR="00DF76AD" w:rsidRPr="00E25A63">
        <w:rPr>
          <w:color w:val="000000"/>
          <w:lang w:val="en-GB"/>
        </w:rPr>
        <w:t xml:space="preserve"> </w:t>
      </w:r>
      <w:r w:rsidRPr="00E25A63">
        <w:rPr>
          <w:color w:val="000000"/>
          <w:lang w:val="en-GB"/>
        </w:rPr>
        <w:t xml:space="preserve">that </w:t>
      </w:r>
      <w:r w:rsidR="00AD5924" w:rsidRPr="00E25A63">
        <w:rPr>
          <w:color w:val="000000"/>
          <w:lang w:val="en-GB"/>
        </w:rPr>
        <w:t>after 1999 at least one exhumation of a number of mortal remains, suspected to be</w:t>
      </w:r>
      <w:r w:rsidR="00DF76AD" w:rsidRPr="00E25A63">
        <w:rPr>
          <w:color w:val="000000"/>
          <w:lang w:val="en-GB"/>
        </w:rPr>
        <w:t xml:space="preserve"> those of the </w:t>
      </w:r>
      <w:r w:rsidR="00AD5924" w:rsidRPr="00E25A63">
        <w:rPr>
          <w:color w:val="000000"/>
          <w:lang w:val="en-GB"/>
        </w:rPr>
        <w:t xml:space="preserve">unidentified </w:t>
      </w:r>
      <w:r w:rsidR="00DF76AD" w:rsidRPr="00E25A63">
        <w:rPr>
          <w:color w:val="000000"/>
          <w:lang w:val="en-GB"/>
        </w:rPr>
        <w:t xml:space="preserve">local </w:t>
      </w:r>
      <w:r w:rsidR="00AD5924" w:rsidRPr="00E25A63">
        <w:rPr>
          <w:color w:val="000000"/>
          <w:lang w:val="en-GB"/>
        </w:rPr>
        <w:t>Serbian residents who had been killed shortly after</w:t>
      </w:r>
      <w:r w:rsidR="00CA19BA" w:rsidRPr="00E25A63">
        <w:rPr>
          <w:color w:val="000000"/>
          <w:lang w:val="en-GB"/>
        </w:rPr>
        <w:t xml:space="preserve"> the</w:t>
      </w:r>
      <w:r w:rsidR="00AD5924" w:rsidRPr="00E25A63">
        <w:rPr>
          <w:color w:val="000000"/>
          <w:lang w:val="en-GB"/>
        </w:rPr>
        <w:t xml:space="preserve"> arrival of KFOR and UNMIK in Prizren and </w:t>
      </w:r>
      <w:r w:rsidR="00DF76AD" w:rsidRPr="00E25A63">
        <w:rPr>
          <w:color w:val="000000"/>
          <w:lang w:val="en-GB"/>
        </w:rPr>
        <w:t xml:space="preserve">the </w:t>
      </w:r>
      <w:r w:rsidR="00AD5924" w:rsidRPr="00E25A63">
        <w:rPr>
          <w:color w:val="000000"/>
          <w:lang w:val="en-GB"/>
        </w:rPr>
        <w:t>surrounding area, was conducted in that cemetery.</w:t>
      </w:r>
    </w:p>
    <w:p w:rsidR="00AD5924" w:rsidRPr="00E25A63" w:rsidRDefault="00AD5924" w:rsidP="00AD5924">
      <w:pPr>
        <w:rPr>
          <w:lang w:val="en-GB"/>
        </w:rPr>
      </w:pPr>
    </w:p>
    <w:p w:rsidR="00ED3953" w:rsidRPr="00E25A63" w:rsidRDefault="00AD5924" w:rsidP="00DF76AD">
      <w:pPr>
        <w:pStyle w:val="Heading3"/>
        <w:keepNext w:val="0"/>
        <w:keepLines/>
        <w:widowControl w:val="0"/>
        <w:suppressAutoHyphens w:val="0"/>
        <w:spacing w:before="0" w:after="0"/>
        <w:ind w:left="284"/>
        <w:rPr>
          <w:rFonts w:ascii="Times New Roman" w:hAnsi="Times New Roman" w:cs="Times New Roman"/>
          <w:b w:val="0"/>
          <w:i/>
          <w:sz w:val="24"/>
          <w:szCs w:val="24"/>
          <w:lang w:val="en-GB"/>
        </w:rPr>
      </w:pPr>
      <w:r w:rsidRPr="00E25A63">
        <w:rPr>
          <w:rFonts w:ascii="Times New Roman" w:hAnsi="Times New Roman" w:cs="Times New Roman"/>
          <w:b w:val="0"/>
          <w:i/>
          <w:sz w:val="24"/>
          <w:szCs w:val="24"/>
          <w:lang w:val="en-GB"/>
        </w:rPr>
        <w:lastRenderedPageBreak/>
        <w:t>Alleged lack of information in relation to the death of Mrs Krasenka Aljinović</w:t>
      </w:r>
    </w:p>
    <w:p w:rsidR="00AD5924" w:rsidRPr="00E25A63" w:rsidRDefault="00AD5924" w:rsidP="00AD5924">
      <w:pPr>
        <w:rPr>
          <w:lang w:val="en-GB"/>
        </w:rPr>
      </w:pPr>
    </w:p>
    <w:p w:rsidR="00AD5924" w:rsidRPr="00E25A63" w:rsidRDefault="00AD5924" w:rsidP="00AD5924">
      <w:pPr>
        <w:numPr>
          <w:ilvl w:val="0"/>
          <w:numId w:val="1"/>
        </w:numPr>
        <w:suppressAutoHyphens/>
        <w:autoSpaceDE w:val="0"/>
        <w:autoSpaceDN w:val="0"/>
        <w:adjustRightInd w:val="0"/>
        <w:jc w:val="both"/>
        <w:rPr>
          <w:color w:val="000000"/>
          <w:lang w:val="en-GB"/>
        </w:rPr>
      </w:pPr>
      <w:r w:rsidRPr="00E25A63">
        <w:rPr>
          <w:color w:val="000000"/>
          <w:lang w:val="en-GB"/>
        </w:rPr>
        <w:t>The Panel notes the complainant’s statement that on 14 August 1999 he was made aware of his wife’s death, by an ICRC staff member. The same ICRC staff member also provided him with a copy of the medical death certificate, issued by the Prizren hospital, and a photograph of Mrs Aljinović’s grave in Prizren cemetery; the complainant provided a copy of that certificate to the Panel</w:t>
      </w:r>
      <w:r w:rsidR="00016F4B" w:rsidRPr="00E25A63">
        <w:rPr>
          <w:color w:val="000000"/>
          <w:lang w:val="en-GB"/>
        </w:rPr>
        <w:t xml:space="preserve"> (see § </w:t>
      </w:r>
      <w:r w:rsidR="00016F4B" w:rsidRPr="00E25A63">
        <w:rPr>
          <w:color w:val="000000"/>
          <w:lang w:val="en-GB"/>
        </w:rPr>
        <w:fldChar w:fldCharType="begin"/>
      </w:r>
      <w:r w:rsidR="00016F4B" w:rsidRPr="00E25A63">
        <w:rPr>
          <w:color w:val="000000"/>
          <w:lang w:val="en-GB"/>
        </w:rPr>
        <w:instrText xml:space="preserve"> REF _Ref419377384 \r \h  \* MERGEFORMAT </w:instrText>
      </w:r>
      <w:r w:rsidR="00016F4B" w:rsidRPr="00E25A63">
        <w:rPr>
          <w:color w:val="000000"/>
          <w:lang w:val="en-GB"/>
        </w:rPr>
      </w:r>
      <w:r w:rsidR="00016F4B" w:rsidRPr="00E25A63">
        <w:rPr>
          <w:color w:val="000000"/>
          <w:lang w:val="en-GB"/>
        </w:rPr>
        <w:fldChar w:fldCharType="separate"/>
      </w:r>
      <w:r w:rsidR="000A7553">
        <w:rPr>
          <w:color w:val="000000"/>
          <w:lang w:val="en-GB"/>
        </w:rPr>
        <w:t>27</w:t>
      </w:r>
      <w:r w:rsidR="00016F4B" w:rsidRPr="00E25A63">
        <w:rPr>
          <w:color w:val="000000"/>
          <w:lang w:val="en-GB"/>
        </w:rPr>
        <w:fldChar w:fldCharType="end"/>
      </w:r>
      <w:r w:rsidR="00016F4B" w:rsidRPr="00E25A63">
        <w:rPr>
          <w:color w:val="000000"/>
          <w:lang w:val="en-GB"/>
        </w:rPr>
        <w:t xml:space="preserve"> above)</w:t>
      </w:r>
    </w:p>
    <w:p w:rsidR="00AD5924" w:rsidRPr="00E25A63" w:rsidRDefault="00AD5924" w:rsidP="00AD5924">
      <w:pPr>
        <w:suppressAutoHyphens/>
        <w:autoSpaceDE w:val="0"/>
        <w:autoSpaceDN w:val="0"/>
        <w:adjustRightInd w:val="0"/>
        <w:ind w:left="360"/>
        <w:jc w:val="both"/>
        <w:rPr>
          <w:color w:val="000000"/>
          <w:lang w:val="en-GB"/>
        </w:rPr>
      </w:pPr>
    </w:p>
    <w:p w:rsidR="00AD5924" w:rsidRPr="00E25A63" w:rsidRDefault="00AD5924" w:rsidP="00AD5924">
      <w:pPr>
        <w:numPr>
          <w:ilvl w:val="0"/>
          <w:numId w:val="1"/>
        </w:numPr>
        <w:suppressAutoHyphens/>
        <w:autoSpaceDE w:val="0"/>
        <w:autoSpaceDN w:val="0"/>
        <w:adjustRightInd w:val="0"/>
        <w:jc w:val="both"/>
        <w:rPr>
          <w:color w:val="000000"/>
          <w:lang w:val="en-GB"/>
        </w:rPr>
      </w:pPr>
      <w:r w:rsidRPr="00E25A63">
        <w:rPr>
          <w:color w:val="000000"/>
          <w:lang w:val="en-GB"/>
        </w:rPr>
        <w:t xml:space="preserve">In addition, </w:t>
      </w:r>
      <w:r w:rsidR="00016F4B" w:rsidRPr="00E25A63">
        <w:rPr>
          <w:color w:val="000000"/>
          <w:lang w:val="en-GB"/>
        </w:rPr>
        <w:t xml:space="preserve">shortly thereafter, </w:t>
      </w:r>
      <w:r w:rsidRPr="00E25A63">
        <w:rPr>
          <w:color w:val="000000"/>
          <w:lang w:val="en-GB"/>
        </w:rPr>
        <w:t>the daughter of Mrs Krasenka Aljinović received an ICRC certificate, also confirming Mrs Aljinović’s death</w:t>
      </w:r>
      <w:r w:rsidR="00016F4B" w:rsidRPr="00E25A63">
        <w:rPr>
          <w:color w:val="000000"/>
          <w:lang w:val="en-GB"/>
        </w:rPr>
        <w:t>; a copy of this certificate was also made available to the Panel</w:t>
      </w:r>
      <w:r w:rsidRPr="00E25A63">
        <w:rPr>
          <w:color w:val="000000"/>
          <w:lang w:val="en-GB"/>
        </w:rPr>
        <w:t xml:space="preserve"> (see § </w:t>
      </w:r>
      <w:r w:rsidRPr="00E25A63">
        <w:rPr>
          <w:color w:val="000000"/>
          <w:lang w:val="en-GB"/>
        </w:rPr>
        <w:fldChar w:fldCharType="begin"/>
      </w:r>
      <w:r w:rsidRPr="00E25A63">
        <w:rPr>
          <w:color w:val="000000"/>
          <w:lang w:val="en-GB"/>
        </w:rPr>
        <w:instrText xml:space="preserve"> REF _Ref417917860 \r \h  \* MERGEFORMAT </w:instrText>
      </w:r>
      <w:r w:rsidRPr="00E25A63">
        <w:rPr>
          <w:color w:val="000000"/>
          <w:lang w:val="en-GB"/>
        </w:rPr>
      </w:r>
      <w:r w:rsidRPr="00E25A63">
        <w:rPr>
          <w:color w:val="000000"/>
          <w:lang w:val="en-GB"/>
        </w:rPr>
        <w:fldChar w:fldCharType="separate"/>
      </w:r>
      <w:r w:rsidR="000A7553">
        <w:rPr>
          <w:color w:val="000000"/>
          <w:lang w:val="en-GB"/>
        </w:rPr>
        <w:t>28</w:t>
      </w:r>
      <w:r w:rsidRPr="00E25A63">
        <w:rPr>
          <w:color w:val="000000"/>
          <w:lang w:val="en-GB"/>
        </w:rPr>
        <w:fldChar w:fldCharType="end"/>
      </w:r>
      <w:r w:rsidRPr="00E25A63">
        <w:rPr>
          <w:color w:val="000000"/>
          <w:lang w:val="en-GB"/>
        </w:rPr>
        <w:t xml:space="preserve"> above).</w:t>
      </w:r>
    </w:p>
    <w:p w:rsidR="00AD5924" w:rsidRPr="00E25A63" w:rsidRDefault="00AD5924" w:rsidP="00AD5924">
      <w:pPr>
        <w:pStyle w:val="ListParagraph"/>
        <w:rPr>
          <w:color w:val="000000"/>
        </w:rPr>
      </w:pPr>
    </w:p>
    <w:p w:rsidR="00016F4B" w:rsidRPr="00E25A63" w:rsidRDefault="00AD5924" w:rsidP="00AD5924">
      <w:pPr>
        <w:numPr>
          <w:ilvl w:val="0"/>
          <w:numId w:val="1"/>
        </w:numPr>
        <w:suppressAutoHyphens/>
        <w:autoSpaceDE w:val="0"/>
        <w:autoSpaceDN w:val="0"/>
        <w:adjustRightInd w:val="0"/>
        <w:jc w:val="both"/>
        <w:rPr>
          <w:lang w:val="en-GB"/>
        </w:rPr>
      </w:pPr>
      <w:r w:rsidRPr="00E25A63">
        <w:rPr>
          <w:color w:val="000000"/>
          <w:lang w:val="en-GB"/>
        </w:rPr>
        <w:t xml:space="preserve">Thus, </w:t>
      </w:r>
      <w:r w:rsidRPr="00E25A63">
        <w:rPr>
          <w:lang w:val="en-GB"/>
        </w:rPr>
        <w:t>considering all the circumstances on the ground in Kosovo in 1999, the Panel is satisfied that the complainant and his family were properly notified about the death of Mrs Krasenka Aljinović and that they were provided with the relevant documents.</w:t>
      </w:r>
    </w:p>
    <w:p w:rsidR="00016F4B" w:rsidRPr="00E25A63" w:rsidRDefault="00016F4B" w:rsidP="00016F4B">
      <w:pPr>
        <w:pStyle w:val="ListParagraph"/>
      </w:pPr>
    </w:p>
    <w:p w:rsidR="00AD5924" w:rsidRPr="00E25A63" w:rsidRDefault="00AD5924" w:rsidP="00AD5924">
      <w:pPr>
        <w:numPr>
          <w:ilvl w:val="0"/>
          <w:numId w:val="1"/>
        </w:numPr>
        <w:suppressAutoHyphens/>
        <w:autoSpaceDE w:val="0"/>
        <w:autoSpaceDN w:val="0"/>
        <w:adjustRightInd w:val="0"/>
        <w:jc w:val="both"/>
        <w:rPr>
          <w:color w:val="000000" w:themeColor="text1"/>
          <w:lang w:val="en-GB"/>
        </w:rPr>
      </w:pPr>
      <w:r w:rsidRPr="00E25A63">
        <w:rPr>
          <w:color w:val="000000" w:themeColor="text1"/>
          <w:lang w:val="en-GB"/>
        </w:rPr>
        <w:t xml:space="preserve">Therefore, </w:t>
      </w:r>
      <w:r w:rsidR="00C01129" w:rsidRPr="00E25A63">
        <w:rPr>
          <w:color w:val="000000" w:themeColor="text1"/>
          <w:lang w:val="en-GB"/>
        </w:rPr>
        <w:t>in view of the evidence before it, the Panel is unable to establish a violation of Article 3 in this part of the complaint.</w:t>
      </w:r>
    </w:p>
    <w:p w:rsidR="00AD5924" w:rsidRPr="00E25A63" w:rsidRDefault="00AD5924" w:rsidP="00AD5924">
      <w:pPr>
        <w:rPr>
          <w:lang w:val="en-GB" w:eastAsia="ar-SA"/>
        </w:rPr>
      </w:pPr>
    </w:p>
    <w:p w:rsidR="00F330F1" w:rsidRPr="00E25A63" w:rsidRDefault="00AD5924" w:rsidP="00DF76AD">
      <w:pPr>
        <w:pStyle w:val="Heading3"/>
        <w:keepNext w:val="0"/>
        <w:keepLines/>
        <w:widowControl w:val="0"/>
        <w:suppressAutoHyphens w:val="0"/>
        <w:spacing w:before="0" w:after="0"/>
        <w:ind w:left="284"/>
        <w:rPr>
          <w:rFonts w:ascii="Times New Roman" w:hAnsi="Times New Roman" w:cs="Times New Roman"/>
          <w:b w:val="0"/>
          <w:i/>
          <w:sz w:val="24"/>
          <w:szCs w:val="24"/>
          <w:lang w:val="en-GB"/>
        </w:rPr>
      </w:pPr>
      <w:r w:rsidRPr="00E25A63">
        <w:rPr>
          <w:rFonts w:ascii="Times New Roman" w:hAnsi="Times New Roman" w:cs="Times New Roman"/>
          <w:b w:val="0"/>
          <w:i/>
          <w:sz w:val="24"/>
          <w:szCs w:val="24"/>
          <w:lang w:val="en-GB"/>
        </w:rPr>
        <w:t>Alleged exhumation of Mrs Krasenka Aljinović’s mortal remains</w:t>
      </w:r>
    </w:p>
    <w:p w:rsidR="00F330F1" w:rsidRPr="00E25A63" w:rsidRDefault="00F330F1" w:rsidP="00F330F1">
      <w:pPr>
        <w:pStyle w:val="Default"/>
        <w:tabs>
          <w:tab w:val="left" w:pos="360"/>
          <w:tab w:val="left" w:pos="540"/>
          <w:tab w:val="left" w:pos="720"/>
        </w:tabs>
        <w:ind w:hanging="360"/>
        <w:jc w:val="both"/>
        <w:rPr>
          <w:lang w:val="en-GB"/>
        </w:rPr>
      </w:pPr>
    </w:p>
    <w:p w:rsidR="00016F4B" w:rsidRPr="00E25A63" w:rsidRDefault="00016F4B" w:rsidP="00016F4B">
      <w:pPr>
        <w:numPr>
          <w:ilvl w:val="0"/>
          <w:numId w:val="1"/>
        </w:numPr>
        <w:suppressAutoHyphens/>
        <w:autoSpaceDE w:val="0"/>
        <w:autoSpaceDN w:val="0"/>
        <w:adjustRightInd w:val="0"/>
        <w:jc w:val="both"/>
        <w:rPr>
          <w:color w:val="000000"/>
          <w:lang w:val="en-GB"/>
        </w:rPr>
      </w:pPr>
      <w:r w:rsidRPr="00E25A63">
        <w:rPr>
          <w:color w:val="000000"/>
          <w:lang w:val="en-GB"/>
        </w:rPr>
        <w:t xml:space="preserve">As the </w:t>
      </w:r>
      <w:r w:rsidRPr="00E25A63">
        <w:rPr>
          <w:rStyle w:val="apple-style-span"/>
          <w:lang w:val="en-GB"/>
        </w:rPr>
        <w:t>complainant</w:t>
      </w:r>
      <w:r w:rsidRPr="00E25A63">
        <w:rPr>
          <w:color w:val="000000"/>
          <w:lang w:val="en-GB"/>
        </w:rPr>
        <w:t xml:space="preserve"> further alleges, his wife’s mortal remains were later exhumed, without his knowledge and agreement, probably by UNMIK or KFOR; according to the complainant, their whereabouts remain unknown.</w:t>
      </w:r>
    </w:p>
    <w:p w:rsidR="00016F4B" w:rsidRPr="00E25A63" w:rsidRDefault="00016F4B" w:rsidP="00016F4B">
      <w:pPr>
        <w:ind w:left="360"/>
        <w:jc w:val="both"/>
        <w:rPr>
          <w:rStyle w:val="apple-style-span"/>
          <w:lang w:val="en-GB"/>
        </w:rPr>
      </w:pPr>
    </w:p>
    <w:p w:rsidR="00016F4B" w:rsidRPr="00E25A63" w:rsidRDefault="00016F4B" w:rsidP="00016F4B">
      <w:pPr>
        <w:numPr>
          <w:ilvl w:val="0"/>
          <w:numId w:val="1"/>
        </w:numPr>
        <w:suppressAutoHyphens/>
        <w:autoSpaceDE w:val="0"/>
        <w:autoSpaceDN w:val="0"/>
        <w:adjustRightInd w:val="0"/>
        <w:jc w:val="both"/>
        <w:rPr>
          <w:rStyle w:val="apple-style-span"/>
          <w:lang w:val="en-GB"/>
        </w:rPr>
      </w:pPr>
      <w:r w:rsidRPr="00E25A63">
        <w:rPr>
          <w:rStyle w:val="apple-style-span"/>
          <w:lang w:val="en-GB"/>
        </w:rPr>
        <w:t xml:space="preserve">In support of his allegation, the complainant also states that Mr S.D., a forensic doctor working for the Serbian Government, told him that he was present during that exhumation conducted by the OMPF and confirmed that the mortal remains of Mrs Krasenka Aljinović had indeed been removed from the burial place and taken to the forensic institution in Rahovec/Orahovac (see § </w:t>
      </w:r>
      <w:r w:rsidRPr="00E25A63">
        <w:rPr>
          <w:rStyle w:val="apple-style-span"/>
          <w:lang w:val="en-GB"/>
        </w:rPr>
        <w:fldChar w:fldCharType="begin"/>
      </w:r>
      <w:r w:rsidRPr="00E25A63">
        <w:rPr>
          <w:rStyle w:val="apple-style-span"/>
          <w:lang w:val="en-GB"/>
        </w:rPr>
        <w:instrText xml:space="preserve"> REF _Ref419795027 \r \h  \* MERGEFORMAT </w:instrText>
      </w:r>
      <w:r w:rsidRPr="00E25A63">
        <w:rPr>
          <w:rStyle w:val="apple-style-span"/>
          <w:lang w:val="en-GB"/>
        </w:rPr>
      </w:r>
      <w:r w:rsidRPr="00E25A63">
        <w:rPr>
          <w:rStyle w:val="apple-style-span"/>
          <w:lang w:val="en-GB"/>
        </w:rPr>
        <w:fldChar w:fldCharType="separate"/>
      </w:r>
      <w:r w:rsidR="000A7553">
        <w:rPr>
          <w:rStyle w:val="apple-style-span"/>
          <w:lang w:val="en-GB"/>
        </w:rPr>
        <w:t>29</w:t>
      </w:r>
      <w:r w:rsidRPr="00E25A63">
        <w:rPr>
          <w:rStyle w:val="apple-style-span"/>
          <w:lang w:val="en-GB"/>
        </w:rPr>
        <w:fldChar w:fldCharType="end"/>
      </w:r>
      <w:r w:rsidRPr="00E25A63">
        <w:rPr>
          <w:rStyle w:val="apple-style-span"/>
          <w:lang w:val="en-GB"/>
        </w:rPr>
        <w:t xml:space="preserve"> above). </w:t>
      </w:r>
      <w:r w:rsidRPr="00E25A63">
        <w:rPr>
          <w:color w:val="000000"/>
          <w:lang w:val="en-GB"/>
        </w:rPr>
        <w:t>The complainant visited the Prizren cemetery in 2005, whe</w:t>
      </w:r>
      <w:r w:rsidR="00DF76AD" w:rsidRPr="00E25A63">
        <w:rPr>
          <w:color w:val="000000"/>
          <w:lang w:val="en-GB"/>
        </w:rPr>
        <w:t>re</w:t>
      </w:r>
      <w:r w:rsidRPr="00E25A63">
        <w:rPr>
          <w:color w:val="000000"/>
          <w:lang w:val="en-GB"/>
        </w:rPr>
        <w:t xml:space="preserve"> he was shown the area where his wife’s body was presumably buried; the area appeared </w:t>
      </w:r>
      <w:r w:rsidR="00DF76AD" w:rsidRPr="00E25A63">
        <w:rPr>
          <w:color w:val="000000"/>
          <w:lang w:val="en-GB"/>
        </w:rPr>
        <w:t xml:space="preserve">to have been </w:t>
      </w:r>
      <w:r w:rsidRPr="00E25A63">
        <w:rPr>
          <w:rStyle w:val="apple-style-span"/>
          <w:lang w:val="en-GB"/>
        </w:rPr>
        <w:t xml:space="preserve">completely excavated (see § </w:t>
      </w:r>
      <w:r w:rsidRPr="00E25A63">
        <w:rPr>
          <w:rStyle w:val="apple-style-span"/>
          <w:lang w:val="en-GB"/>
        </w:rPr>
        <w:fldChar w:fldCharType="begin"/>
      </w:r>
      <w:r w:rsidRPr="00E25A63">
        <w:rPr>
          <w:rStyle w:val="apple-style-span"/>
          <w:lang w:val="en-GB"/>
        </w:rPr>
        <w:instrText xml:space="preserve"> REF _Ref419378742 \r \h  \* MERGEFORMAT </w:instrText>
      </w:r>
      <w:r w:rsidRPr="00E25A63">
        <w:rPr>
          <w:rStyle w:val="apple-style-span"/>
          <w:lang w:val="en-GB"/>
        </w:rPr>
      </w:r>
      <w:r w:rsidRPr="00E25A63">
        <w:rPr>
          <w:rStyle w:val="apple-style-span"/>
          <w:lang w:val="en-GB"/>
        </w:rPr>
        <w:fldChar w:fldCharType="separate"/>
      </w:r>
      <w:r w:rsidR="000A7553">
        <w:rPr>
          <w:rStyle w:val="apple-style-span"/>
          <w:lang w:val="en-GB"/>
        </w:rPr>
        <w:t>30</w:t>
      </w:r>
      <w:r w:rsidRPr="00E25A63">
        <w:rPr>
          <w:rStyle w:val="apple-style-span"/>
          <w:lang w:val="en-GB"/>
        </w:rPr>
        <w:fldChar w:fldCharType="end"/>
      </w:r>
      <w:r w:rsidRPr="00E25A63">
        <w:rPr>
          <w:rStyle w:val="apple-style-span"/>
          <w:lang w:val="en-GB"/>
        </w:rPr>
        <w:t xml:space="preserve"> above).</w:t>
      </w:r>
    </w:p>
    <w:p w:rsidR="00016F4B" w:rsidRPr="00E25A63" w:rsidRDefault="00016F4B" w:rsidP="00016F4B">
      <w:pPr>
        <w:pStyle w:val="ListParagraph"/>
        <w:rPr>
          <w:rStyle w:val="apple-style-span"/>
        </w:rPr>
      </w:pPr>
    </w:p>
    <w:p w:rsidR="00016F4B" w:rsidRPr="00E25A63" w:rsidRDefault="00016F4B" w:rsidP="00016F4B">
      <w:pPr>
        <w:numPr>
          <w:ilvl w:val="0"/>
          <w:numId w:val="1"/>
        </w:numPr>
        <w:suppressAutoHyphens/>
        <w:autoSpaceDE w:val="0"/>
        <w:autoSpaceDN w:val="0"/>
        <w:adjustRightInd w:val="0"/>
        <w:jc w:val="both"/>
        <w:rPr>
          <w:rStyle w:val="apple-style-span"/>
          <w:lang w:val="en-GB"/>
        </w:rPr>
      </w:pPr>
      <w:r w:rsidRPr="00E25A63">
        <w:rPr>
          <w:rStyle w:val="apple-style-span"/>
          <w:lang w:val="en-GB"/>
        </w:rPr>
        <w:t xml:space="preserve">The complainant presented the Panel with a set of photographs </w:t>
      </w:r>
      <w:r w:rsidR="00DF76AD" w:rsidRPr="00E25A63">
        <w:rPr>
          <w:rStyle w:val="apple-style-span"/>
          <w:lang w:val="en-GB"/>
        </w:rPr>
        <w:t xml:space="preserve">that he had </w:t>
      </w:r>
      <w:r w:rsidRPr="00E25A63">
        <w:rPr>
          <w:rStyle w:val="apple-style-span"/>
          <w:lang w:val="en-GB"/>
        </w:rPr>
        <w:t>taken on that occasion.</w:t>
      </w:r>
      <w:r w:rsidRPr="00E25A63">
        <w:rPr>
          <w:color w:val="000000"/>
          <w:lang w:val="en-GB"/>
        </w:rPr>
        <w:t xml:space="preserve"> Although those pictures show a part of the Prizren cemetery with a number of freshly-dug graves </w:t>
      </w:r>
      <w:r w:rsidRPr="00E25A63">
        <w:rPr>
          <w:rStyle w:val="apple-style-span"/>
          <w:lang w:val="en-GB"/>
        </w:rPr>
        <w:t xml:space="preserve">it is not clear what parts of the cemetery </w:t>
      </w:r>
      <w:r w:rsidR="00DF76AD" w:rsidRPr="00E25A63">
        <w:rPr>
          <w:rStyle w:val="apple-style-span"/>
          <w:lang w:val="en-GB"/>
        </w:rPr>
        <w:t>are depicted</w:t>
      </w:r>
      <w:r w:rsidRPr="00E25A63">
        <w:rPr>
          <w:rStyle w:val="apple-style-span"/>
          <w:lang w:val="en-GB"/>
        </w:rPr>
        <w:t xml:space="preserve"> </w:t>
      </w:r>
      <w:r w:rsidR="00CA19BA" w:rsidRPr="00E25A63">
        <w:rPr>
          <w:rStyle w:val="apple-style-span"/>
          <w:lang w:val="en-GB"/>
        </w:rPr>
        <w:t>or</w:t>
      </w:r>
      <w:r w:rsidRPr="00E25A63">
        <w:rPr>
          <w:rStyle w:val="apple-style-span"/>
          <w:lang w:val="en-GB"/>
        </w:rPr>
        <w:t xml:space="preserve"> whether the</w:t>
      </w:r>
      <w:r w:rsidR="00DF76AD" w:rsidRPr="00E25A63">
        <w:rPr>
          <w:rStyle w:val="apple-style-span"/>
          <w:lang w:val="en-GB"/>
        </w:rPr>
        <w:t>y show the</w:t>
      </w:r>
      <w:r w:rsidRPr="00E25A63">
        <w:rPr>
          <w:rStyle w:val="apple-style-span"/>
          <w:lang w:val="en-GB"/>
        </w:rPr>
        <w:t xml:space="preserve"> actual location of </w:t>
      </w:r>
      <w:r w:rsidRPr="00E25A63">
        <w:rPr>
          <w:color w:val="000000"/>
          <w:lang w:val="en-GB"/>
        </w:rPr>
        <w:t xml:space="preserve">Mrs </w:t>
      </w:r>
      <w:r w:rsidR="00530598" w:rsidRPr="00E25A63">
        <w:rPr>
          <w:color w:val="000000"/>
          <w:lang w:val="en-GB"/>
        </w:rPr>
        <w:t xml:space="preserve">Krasenka </w:t>
      </w:r>
      <w:r w:rsidRPr="00E25A63">
        <w:rPr>
          <w:color w:val="000000"/>
          <w:lang w:val="en-GB"/>
        </w:rPr>
        <w:t>Aljinović’s grave.</w:t>
      </w:r>
    </w:p>
    <w:p w:rsidR="00016F4B" w:rsidRPr="00E25A63" w:rsidRDefault="00016F4B" w:rsidP="00016F4B">
      <w:pPr>
        <w:pStyle w:val="ListParagraph"/>
        <w:rPr>
          <w:color w:val="000000"/>
        </w:rPr>
      </w:pPr>
    </w:p>
    <w:p w:rsidR="00016F4B" w:rsidRPr="00E25A63" w:rsidRDefault="00016F4B" w:rsidP="00016F4B">
      <w:pPr>
        <w:numPr>
          <w:ilvl w:val="0"/>
          <w:numId w:val="1"/>
        </w:numPr>
        <w:suppressAutoHyphens/>
        <w:autoSpaceDE w:val="0"/>
        <w:autoSpaceDN w:val="0"/>
        <w:adjustRightInd w:val="0"/>
        <w:jc w:val="both"/>
        <w:rPr>
          <w:color w:val="000000"/>
          <w:lang w:val="en-GB"/>
        </w:rPr>
      </w:pPr>
      <w:r w:rsidRPr="00E25A63">
        <w:rPr>
          <w:color w:val="000000"/>
          <w:lang w:val="en-GB"/>
        </w:rPr>
        <w:t>It was confirmed to the Panel by the DFM that in 2002 the OMPF had indeed excavated certain graves in the Prizren cemetery (</w:t>
      </w:r>
      <w:r w:rsidRPr="00E25A63">
        <w:rPr>
          <w:rStyle w:val="apple-style-span"/>
          <w:lang w:val="en-GB"/>
        </w:rPr>
        <w:t>site code “FQA”),</w:t>
      </w:r>
      <w:r w:rsidRPr="00E25A63">
        <w:rPr>
          <w:color w:val="000000"/>
          <w:lang w:val="en-GB"/>
        </w:rPr>
        <w:t xml:space="preserve"> in order to exhume the mortal </w:t>
      </w:r>
      <w:r w:rsidRPr="00E25A63">
        <w:rPr>
          <w:rStyle w:val="apple-style-span"/>
          <w:lang w:val="en-GB"/>
        </w:rPr>
        <w:t>remains</w:t>
      </w:r>
      <w:r w:rsidRPr="00E25A63">
        <w:rPr>
          <w:color w:val="000000"/>
          <w:lang w:val="en-GB"/>
        </w:rPr>
        <w:t xml:space="preserve"> of unidentified persons, mostly Serbs, buried there after the conflict (see § </w:t>
      </w:r>
      <w:r w:rsidRPr="00E25A63">
        <w:rPr>
          <w:color w:val="000000"/>
          <w:lang w:val="en-GB"/>
        </w:rPr>
        <w:fldChar w:fldCharType="begin"/>
      </w:r>
      <w:r w:rsidRPr="00E25A63">
        <w:rPr>
          <w:color w:val="000000"/>
          <w:lang w:val="en-GB"/>
        </w:rPr>
        <w:instrText xml:space="preserve"> REF _Ref419377548 \r \h  \* MERGEFORMAT </w:instrText>
      </w:r>
      <w:r w:rsidRPr="00E25A63">
        <w:rPr>
          <w:color w:val="000000"/>
          <w:lang w:val="en-GB"/>
        </w:rPr>
      </w:r>
      <w:r w:rsidRPr="00E25A63">
        <w:rPr>
          <w:color w:val="000000"/>
          <w:lang w:val="en-GB"/>
        </w:rPr>
        <w:fldChar w:fldCharType="separate"/>
      </w:r>
      <w:r w:rsidR="000A7553">
        <w:rPr>
          <w:color w:val="000000"/>
          <w:lang w:val="en-GB"/>
        </w:rPr>
        <w:t>43</w:t>
      </w:r>
      <w:r w:rsidRPr="00E25A63">
        <w:rPr>
          <w:color w:val="000000"/>
          <w:lang w:val="en-GB"/>
        </w:rPr>
        <w:fldChar w:fldCharType="end"/>
      </w:r>
      <w:r w:rsidRPr="00E25A63">
        <w:rPr>
          <w:color w:val="000000"/>
          <w:lang w:val="en-GB"/>
        </w:rPr>
        <w:t xml:space="preserve"> above). The DFM also confirmed that they have sufficient DNA samples to enable a positive identification of </w:t>
      </w:r>
      <w:r w:rsidR="00530598" w:rsidRPr="00E25A63">
        <w:rPr>
          <w:color w:val="000000"/>
          <w:lang w:val="en-GB"/>
        </w:rPr>
        <w:t xml:space="preserve">Mrs Krasenka Aljinović’s </w:t>
      </w:r>
      <w:r w:rsidRPr="00E25A63">
        <w:rPr>
          <w:color w:val="000000"/>
          <w:lang w:val="en-GB"/>
        </w:rPr>
        <w:t xml:space="preserve">mortal remains, but until now no match </w:t>
      </w:r>
      <w:r w:rsidR="007A539E" w:rsidRPr="00E25A63">
        <w:rPr>
          <w:color w:val="000000"/>
          <w:lang w:val="en-GB"/>
        </w:rPr>
        <w:t>has</w:t>
      </w:r>
      <w:r w:rsidR="00530598" w:rsidRPr="00E25A63">
        <w:rPr>
          <w:color w:val="000000"/>
          <w:lang w:val="en-GB"/>
        </w:rPr>
        <w:t xml:space="preserve"> been</w:t>
      </w:r>
      <w:r w:rsidRPr="00E25A63">
        <w:rPr>
          <w:color w:val="000000"/>
          <w:lang w:val="en-GB"/>
        </w:rPr>
        <w:t xml:space="preserve"> found. Therefore, according to the DFM, Mrs Aljinović’s mortal remains have probably not been exhumed and thus are </w:t>
      </w:r>
      <w:r w:rsidR="00530598" w:rsidRPr="00E25A63">
        <w:rPr>
          <w:color w:val="000000"/>
          <w:lang w:val="en-GB"/>
        </w:rPr>
        <w:t xml:space="preserve">likely to be </w:t>
      </w:r>
      <w:r w:rsidRPr="00E25A63">
        <w:rPr>
          <w:color w:val="000000"/>
          <w:lang w:val="en-GB"/>
        </w:rPr>
        <w:t xml:space="preserve">still in the Prizren cemetery (see § </w:t>
      </w:r>
      <w:r w:rsidRPr="00E25A63">
        <w:rPr>
          <w:color w:val="000000"/>
          <w:lang w:val="en-GB"/>
        </w:rPr>
        <w:fldChar w:fldCharType="begin"/>
      </w:r>
      <w:r w:rsidRPr="00E25A63">
        <w:rPr>
          <w:color w:val="000000"/>
          <w:lang w:val="en-GB"/>
        </w:rPr>
        <w:instrText xml:space="preserve"> REF _Ref419377834 \r \h  \* MERGEFORMAT </w:instrText>
      </w:r>
      <w:r w:rsidRPr="00E25A63">
        <w:rPr>
          <w:color w:val="000000"/>
          <w:lang w:val="en-GB"/>
        </w:rPr>
      </w:r>
      <w:r w:rsidRPr="00E25A63">
        <w:rPr>
          <w:color w:val="000000"/>
          <w:lang w:val="en-GB"/>
        </w:rPr>
        <w:fldChar w:fldCharType="separate"/>
      </w:r>
      <w:r w:rsidR="000A7553">
        <w:rPr>
          <w:color w:val="000000"/>
          <w:lang w:val="en-GB"/>
        </w:rPr>
        <w:t>45</w:t>
      </w:r>
      <w:r w:rsidRPr="00E25A63">
        <w:rPr>
          <w:color w:val="000000"/>
          <w:lang w:val="en-GB"/>
        </w:rPr>
        <w:fldChar w:fldCharType="end"/>
      </w:r>
      <w:r w:rsidRPr="00E25A63">
        <w:rPr>
          <w:color w:val="000000"/>
          <w:lang w:val="en-GB"/>
        </w:rPr>
        <w:t xml:space="preserve"> above).</w:t>
      </w:r>
    </w:p>
    <w:p w:rsidR="00016F4B" w:rsidRPr="00E25A63" w:rsidRDefault="00016F4B" w:rsidP="00016F4B">
      <w:pPr>
        <w:suppressAutoHyphens/>
        <w:autoSpaceDE w:val="0"/>
        <w:autoSpaceDN w:val="0"/>
        <w:adjustRightInd w:val="0"/>
        <w:ind w:left="360"/>
        <w:jc w:val="both"/>
        <w:rPr>
          <w:rStyle w:val="apple-style-span"/>
          <w:color w:val="000000"/>
          <w:lang w:val="en-GB"/>
        </w:rPr>
      </w:pPr>
    </w:p>
    <w:p w:rsidR="00016F4B" w:rsidRPr="00E25A63" w:rsidRDefault="00016F4B" w:rsidP="00016F4B">
      <w:pPr>
        <w:numPr>
          <w:ilvl w:val="0"/>
          <w:numId w:val="1"/>
        </w:numPr>
        <w:suppressAutoHyphens/>
        <w:autoSpaceDE w:val="0"/>
        <w:autoSpaceDN w:val="0"/>
        <w:adjustRightInd w:val="0"/>
        <w:jc w:val="both"/>
        <w:rPr>
          <w:color w:val="000000" w:themeColor="text1"/>
          <w:lang w:val="en-GB"/>
        </w:rPr>
      </w:pPr>
      <w:r w:rsidRPr="00E25A63">
        <w:rPr>
          <w:rStyle w:val="apple-style-span"/>
          <w:lang w:val="en-GB"/>
        </w:rPr>
        <w:t xml:space="preserve">Recalling that </w:t>
      </w:r>
      <w:r w:rsidRPr="00E25A63">
        <w:rPr>
          <w:color w:val="000000"/>
          <w:lang w:val="en-GB"/>
        </w:rPr>
        <w:t xml:space="preserve">that the exact location of Mrs Krasenka Aljinović’s grave in the Prizren cemetery is not known, the Panel considers that there is doubt whether or not </w:t>
      </w:r>
      <w:r w:rsidR="00530598" w:rsidRPr="00E25A63">
        <w:rPr>
          <w:color w:val="000000"/>
          <w:lang w:val="en-GB"/>
        </w:rPr>
        <w:t xml:space="preserve">her </w:t>
      </w:r>
      <w:r w:rsidRPr="00E25A63">
        <w:rPr>
          <w:color w:val="000000"/>
          <w:lang w:val="en-GB"/>
        </w:rPr>
        <w:t xml:space="preserve">mortal remains had been exhumed from the original burial place. The Panel is </w:t>
      </w:r>
      <w:r w:rsidRPr="00E25A63">
        <w:rPr>
          <w:rStyle w:val="apple-style-span"/>
          <w:lang w:val="en-GB"/>
        </w:rPr>
        <w:t>unable to d</w:t>
      </w:r>
      <w:r w:rsidRPr="00E25A63">
        <w:rPr>
          <w:color w:val="000000"/>
          <w:lang w:val="en-GB"/>
        </w:rPr>
        <w:t xml:space="preserve">iscern from the evidence presented by the complainant and the information from the DFM </w:t>
      </w:r>
      <w:r w:rsidRPr="00E25A63">
        <w:rPr>
          <w:color w:val="000000" w:themeColor="text1"/>
          <w:lang w:val="en-GB"/>
        </w:rPr>
        <w:t xml:space="preserve">whether her mortal remains were indeed taken away. </w:t>
      </w:r>
    </w:p>
    <w:p w:rsidR="00016F4B" w:rsidRPr="00E25A63" w:rsidRDefault="00016F4B" w:rsidP="00016F4B">
      <w:pPr>
        <w:pStyle w:val="ListParagraph"/>
        <w:rPr>
          <w:color w:val="000000" w:themeColor="text1"/>
        </w:rPr>
      </w:pPr>
    </w:p>
    <w:p w:rsidR="00C01129" w:rsidRPr="00E25A63" w:rsidRDefault="00C01129" w:rsidP="00C01129">
      <w:pPr>
        <w:numPr>
          <w:ilvl w:val="0"/>
          <w:numId w:val="1"/>
        </w:numPr>
        <w:suppressAutoHyphens/>
        <w:autoSpaceDE w:val="0"/>
        <w:autoSpaceDN w:val="0"/>
        <w:adjustRightInd w:val="0"/>
        <w:jc w:val="both"/>
        <w:rPr>
          <w:color w:val="000000" w:themeColor="text1"/>
          <w:lang w:val="en-GB"/>
        </w:rPr>
      </w:pPr>
      <w:r w:rsidRPr="00E25A63">
        <w:rPr>
          <w:color w:val="000000" w:themeColor="text1"/>
          <w:lang w:val="en-GB"/>
        </w:rPr>
        <w:lastRenderedPageBreak/>
        <w:t xml:space="preserve">Therefore, in view of the evidence before it, the Panel is </w:t>
      </w:r>
      <w:r w:rsidR="007A539E" w:rsidRPr="00E25A63">
        <w:rPr>
          <w:color w:val="000000" w:themeColor="text1"/>
          <w:lang w:val="en-GB"/>
        </w:rPr>
        <w:t xml:space="preserve">again </w:t>
      </w:r>
      <w:r w:rsidRPr="00E25A63">
        <w:rPr>
          <w:color w:val="000000" w:themeColor="text1"/>
          <w:lang w:val="en-GB"/>
        </w:rPr>
        <w:t>unable to establish a violation of Article 3 in this part of the complaint.</w:t>
      </w:r>
    </w:p>
    <w:p w:rsidR="00281D0D" w:rsidRPr="00E25A63" w:rsidRDefault="00281D0D" w:rsidP="00281D0D">
      <w:pPr>
        <w:tabs>
          <w:tab w:val="num" w:pos="450"/>
        </w:tabs>
        <w:ind w:left="450" w:hanging="450"/>
        <w:contextualSpacing/>
        <w:jc w:val="both"/>
        <w:rPr>
          <w:lang w:val="en-GB"/>
        </w:rPr>
      </w:pPr>
    </w:p>
    <w:p w:rsidR="00F330F1" w:rsidRPr="00E25A63" w:rsidRDefault="00DF76AD" w:rsidP="00DF76AD">
      <w:pPr>
        <w:pStyle w:val="Heading3"/>
        <w:keepNext w:val="0"/>
        <w:keepLines/>
        <w:widowControl w:val="0"/>
        <w:suppressAutoHyphens w:val="0"/>
        <w:spacing w:before="0" w:after="0"/>
        <w:ind w:left="284"/>
        <w:jc w:val="both"/>
        <w:rPr>
          <w:rFonts w:ascii="Times New Roman" w:hAnsi="Times New Roman" w:cs="Times New Roman"/>
          <w:b w:val="0"/>
          <w:i/>
          <w:sz w:val="24"/>
          <w:szCs w:val="24"/>
          <w:lang w:val="en-GB"/>
        </w:rPr>
      </w:pPr>
      <w:r w:rsidRPr="00E25A63">
        <w:rPr>
          <w:rFonts w:ascii="Times New Roman" w:hAnsi="Times New Roman" w:cs="Times New Roman"/>
          <w:b w:val="0"/>
          <w:i/>
          <w:sz w:val="24"/>
          <w:szCs w:val="24"/>
          <w:lang w:val="en-GB"/>
        </w:rPr>
        <w:t xml:space="preserve">UNMIK’s </w:t>
      </w:r>
      <w:r w:rsidR="00CA19BA" w:rsidRPr="00E25A63">
        <w:rPr>
          <w:rFonts w:ascii="Times New Roman" w:hAnsi="Times New Roman" w:cs="Times New Roman"/>
          <w:b w:val="0"/>
          <w:i/>
          <w:sz w:val="24"/>
          <w:szCs w:val="24"/>
          <w:lang w:val="en-GB"/>
        </w:rPr>
        <w:t xml:space="preserve">alleged </w:t>
      </w:r>
      <w:r w:rsidR="005B7AFD" w:rsidRPr="00E25A63">
        <w:rPr>
          <w:rFonts w:ascii="Times New Roman" w:hAnsi="Times New Roman" w:cs="Times New Roman"/>
          <w:b w:val="0"/>
          <w:i/>
          <w:sz w:val="24"/>
          <w:szCs w:val="24"/>
          <w:lang w:val="en-GB"/>
        </w:rPr>
        <w:t xml:space="preserve">failure to act </w:t>
      </w:r>
      <w:r w:rsidR="00E2688E" w:rsidRPr="00E25A63">
        <w:rPr>
          <w:rFonts w:ascii="Times New Roman" w:hAnsi="Times New Roman" w:cs="Times New Roman"/>
          <w:b w:val="0"/>
          <w:i/>
          <w:sz w:val="24"/>
          <w:szCs w:val="24"/>
          <w:lang w:val="en-GB"/>
        </w:rPr>
        <w:t xml:space="preserve">in relation to </w:t>
      </w:r>
      <w:r w:rsidR="005B7AFD" w:rsidRPr="00E25A63">
        <w:rPr>
          <w:rFonts w:ascii="Times New Roman" w:hAnsi="Times New Roman" w:cs="Times New Roman"/>
          <w:b w:val="0"/>
          <w:i/>
          <w:sz w:val="24"/>
          <w:szCs w:val="24"/>
          <w:lang w:val="en-GB"/>
        </w:rPr>
        <w:t xml:space="preserve">the </w:t>
      </w:r>
      <w:r w:rsidR="00E2688E" w:rsidRPr="00E25A63">
        <w:rPr>
          <w:rFonts w:ascii="Times New Roman" w:hAnsi="Times New Roman" w:cs="Times New Roman"/>
          <w:b w:val="0"/>
          <w:i/>
          <w:sz w:val="24"/>
          <w:szCs w:val="24"/>
          <w:lang w:val="en-GB"/>
        </w:rPr>
        <w:t xml:space="preserve">loss of Mrs Krasenka Aljinović’s </w:t>
      </w:r>
      <w:r w:rsidR="005B7AFD" w:rsidRPr="00E25A63">
        <w:rPr>
          <w:rFonts w:ascii="Times New Roman" w:hAnsi="Times New Roman" w:cs="Times New Roman"/>
          <w:b w:val="0"/>
          <w:i/>
          <w:sz w:val="24"/>
          <w:szCs w:val="24"/>
          <w:lang w:val="en-GB"/>
        </w:rPr>
        <w:t>mortal remains</w:t>
      </w:r>
    </w:p>
    <w:p w:rsidR="00F330F1" w:rsidRPr="00E25A63" w:rsidRDefault="00F330F1" w:rsidP="00F330F1">
      <w:pPr>
        <w:ind w:left="360"/>
        <w:rPr>
          <w:color w:val="000000"/>
          <w:lang w:val="en-GB"/>
        </w:rPr>
      </w:pPr>
    </w:p>
    <w:p w:rsidR="00E2688E" w:rsidRPr="00E25A63" w:rsidRDefault="007A539E" w:rsidP="00E2688E">
      <w:pPr>
        <w:numPr>
          <w:ilvl w:val="0"/>
          <w:numId w:val="1"/>
        </w:numPr>
        <w:suppressAutoHyphens/>
        <w:autoSpaceDE w:val="0"/>
        <w:autoSpaceDN w:val="0"/>
        <w:adjustRightInd w:val="0"/>
        <w:jc w:val="both"/>
        <w:rPr>
          <w:lang w:val="en-GB"/>
        </w:rPr>
      </w:pPr>
      <w:r w:rsidRPr="00E25A63">
        <w:rPr>
          <w:color w:val="000000"/>
          <w:lang w:val="en-GB"/>
        </w:rPr>
        <w:t>T</w:t>
      </w:r>
      <w:r w:rsidR="006B4D0D" w:rsidRPr="00E25A63">
        <w:rPr>
          <w:color w:val="000000"/>
          <w:lang w:val="en-GB"/>
        </w:rPr>
        <w:t xml:space="preserve">he Panel considers that </w:t>
      </w:r>
      <w:r w:rsidR="004B40D3" w:rsidRPr="00E25A63">
        <w:rPr>
          <w:color w:val="000000"/>
          <w:lang w:val="en-GB"/>
        </w:rPr>
        <w:t xml:space="preserve">it cannot </w:t>
      </w:r>
      <w:r w:rsidR="0088667E" w:rsidRPr="00E25A63">
        <w:rPr>
          <w:color w:val="000000"/>
          <w:lang w:val="en-GB"/>
        </w:rPr>
        <w:t>completely rule</w:t>
      </w:r>
      <w:r w:rsidR="00805948" w:rsidRPr="00E25A63">
        <w:rPr>
          <w:color w:val="000000"/>
          <w:lang w:val="en-GB"/>
        </w:rPr>
        <w:t xml:space="preserve"> out </w:t>
      </w:r>
      <w:r w:rsidR="0088667E" w:rsidRPr="00E25A63">
        <w:rPr>
          <w:color w:val="000000"/>
          <w:lang w:val="en-GB"/>
        </w:rPr>
        <w:t xml:space="preserve">that </w:t>
      </w:r>
      <w:r w:rsidR="006B4D0D" w:rsidRPr="00E25A63">
        <w:rPr>
          <w:color w:val="000000"/>
          <w:lang w:val="en-GB"/>
        </w:rPr>
        <w:t>the mortal remains of Mrs Krasenka Aljinović</w:t>
      </w:r>
      <w:r w:rsidR="0088667E" w:rsidRPr="00E25A63">
        <w:rPr>
          <w:color w:val="000000"/>
          <w:lang w:val="en-GB"/>
        </w:rPr>
        <w:t xml:space="preserve"> </w:t>
      </w:r>
      <w:r w:rsidR="006B4D0D" w:rsidRPr="00E25A63">
        <w:rPr>
          <w:color w:val="000000"/>
          <w:lang w:val="en-GB"/>
        </w:rPr>
        <w:t>were</w:t>
      </w:r>
      <w:r w:rsidR="0088667E" w:rsidRPr="00E25A63">
        <w:rPr>
          <w:color w:val="000000"/>
          <w:lang w:val="en-GB"/>
        </w:rPr>
        <w:t xml:space="preserve"> indeed </w:t>
      </w:r>
      <w:r w:rsidR="004B40D3" w:rsidRPr="00E25A63">
        <w:rPr>
          <w:color w:val="000000"/>
          <w:lang w:val="en-GB"/>
        </w:rPr>
        <w:t>exhumed</w:t>
      </w:r>
      <w:r w:rsidR="00530598" w:rsidRPr="00E25A63">
        <w:rPr>
          <w:color w:val="000000"/>
          <w:lang w:val="en-GB"/>
        </w:rPr>
        <w:t xml:space="preserve"> without the knowledge and</w:t>
      </w:r>
      <w:r w:rsidR="006B4D0D" w:rsidRPr="00E25A63">
        <w:rPr>
          <w:color w:val="000000"/>
          <w:lang w:val="en-GB"/>
        </w:rPr>
        <w:t xml:space="preserve"> consent of her family</w:t>
      </w:r>
      <w:r w:rsidR="004B40D3" w:rsidRPr="00E25A63">
        <w:rPr>
          <w:color w:val="000000"/>
          <w:lang w:val="en-GB"/>
        </w:rPr>
        <w:t xml:space="preserve"> and</w:t>
      </w:r>
      <w:r w:rsidR="0088667E" w:rsidRPr="00E25A63">
        <w:rPr>
          <w:color w:val="000000"/>
          <w:lang w:val="en-GB"/>
        </w:rPr>
        <w:t xml:space="preserve"> </w:t>
      </w:r>
      <w:r w:rsidR="00530598" w:rsidRPr="00E25A63">
        <w:rPr>
          <w:color w:val="000000"/>
          <w:lang w:val="en-GB"/>
        </w:rPr>
        <w:t xml:space="preserve">were </w:t>
      </w:r>
      <w:r w:rsidR="0088667E" w:rsidRPr="00E25A63">
        <w:rPr>
          <w:color w:val="000000"/>
          <w:lang w:val="en-GB"/>
        </w:rPr>
        <w:t>subsequently misplaced</w:t>
      </w:r>
      <w:r w:rsidR="009E314C" w:rsidRPr="00E25A63">
        <w:rPr>
          <w:color w:val="000000"/>
          <w:lang w:val="en-GB"/>
        </w:rPr>
        <w:t xml:space="preserve"> by UNMIK authorities</w:t>
      </w:r>
      <w:r w:rsidRPr="00E25A63">
        <w:rPr>
          <w:color w:val="000000"/>
          <w:lang w:val="en-GB"/>
        </w:rPr>
        <w:t>. However</w:t>
      </w:r>
      <w:r w:rsidR="00564D7C" w:rsidRPr="00E25A63">
        <w:rPr>
          <w:color w:val="000000"/>
          <w:lang w:val="en-GB"/>
        </w:rPr>
        <w:t>, as mentioned above, it is also possible that he</w:t>
      </w:r>
      <w:r w:rsidR="00530598" w:rsidRPr="00E25A63">
        <w:rPr>
          <w:color w:val="000000"/>
          <w:lang w:val="en-GB"/>
        </w:rPr>
        <w:t>r</w:t>
      </w:r>
      <w:r w:rsidR="00564D7C" w:rsidRPr="00E25A63">
        <w:rPr>
          <w:color w:val="000000"/>
          <w:lang w:val="en-GB"/>
        </w:rPr>
        <w:t xml:space="preserve"> mortal remains are still in the original burial place, but the problem </w:t>
      </w:r>
      <w:r w:rsidRPr="00E25A63">
        <w:rPr>
          <w:color w:val="000000"/>
          <w:lang w:val="en-GB"/>
        </w:rPr>
        <w:t>lies</w:t>
      </w:r>
      <w:r w:rsidR="00530598" w:rsidRPr="00E25A63">
        <w:rPr>
          <w:color w:val="000000"/>
          <w:lang w:val="en-GB"/>
        </w:rPr>
        <w:t xml:space="preserve"> in </w:t>
      </w:r>
      <w:r w:rsidRPr="00E25A63">
        <w:rPr>
          <w:color w:val="000000"/>
          <w:lang w:val="en-GB"/>
        </w:rPr>
        <w:t>locating</w:t>
      </w:r>
      <w:r w:rsidR="00530598" w:rsidRPr="00E25A63">
        <w:rPr>
          <w:color w:val="000000"/>
          <w:lang w:val="en-GB"/>
        </w:rPr>
        <w:t xml:space="preserve"> </w:t>
      </w:r>
      <w:r w:rsidR="00564D7C" w:rsidRPr="00E25A63">
        <w:rPr>
          <w:color w:val="000000"/>
          <w:lang w:val="en-GB"/>
        </w:rPr>
        <w:t xml:space="preserve">the </w:t>
      </w:r>
      <w:r w:rsidRPr="00E25A63">
        <w:rPr>
          <w:color w:val="000000"/>
          <w:lang w:val="en-GB"/>
        </w:rPr>
        <w:t xml:space="preserve">actual </w:t>
      </w:r>
      <w:r w:rsidR="00564D7C" w:rsidRPr="00E25A63">
        <w:rPr>
          <w:color w:val="000000"/>
          <w:lang w:val="en-GB"/>
        </w:rPr>
        <w:t>grave.</w:t>
      </w:r>
      <w:r w:rsidR="00E2688E" w:rsidRPr="00E25A63">
        <w:rPr>
          <w:color w:val="000000"/>
          <w:lang w:val="en-GB"/>
        </w:rPr>
        <w:t xml:space="preserve"> </w:t>
      </w:r>
    </w:p>
    <w:p w:rsidR="00E2688E" w:rsidRPr="00E25A63" w:rsidRDefault="00E2688E" w:rsidP="00E2688E">
      <w:pPr>
        <w:suppressAutoHyphens/>
        <w:autoSpaceDE w:val="0"/>
        <w:autoSpaceDN w:val="0"/>
        <w:adjustRightInd w:val="0"/>
        <w:ind w:left="360"/>
        <w:jc w:val="both"/>
        <w:rPr>
          <w:lang w:val="en-GB"/>
        </w:rPr>
      </w:pPr>
    </w:p>
    <w:p w:rsidR="00016F4B" w:rsidRPr="00E25A63" w:rsidRDefault="004055A2" w:rsidP="00BF35D1">
      <w:pPr>
        <w:numPr>
          <w:ilvl w:val="0"/>
          <w:numId w:val="1"/>
        </w:numPr>
        <w:suppressAutoHyphens/>
        <w:autoSpaceDE w:val="0"/>
        <w:autoSpaceDN w:val="0"/>
        <w:adjustRightInd w:val="0"/>
        <w:jc w:val="both"/>
        <w:rPr>
          <w:lang w:val="en-GB"/>
        </w:rPr>
      </w:pPr>
      <w:r w:rsidRPr="00E25A63">
        <w:rPr>
          <w:color w:val="000000"/>
          <w:lang w:val="en-GB"/>
        </w:rPr>
        <w:t xml:space="preserve">The Panel recalls </w:t>
      </w:r>
      <w:r w:rsidR="00E2688E" w:rsidRPr="00E25A63">
        <w:rPr>
          <w:color w:val="000000"/>
          <w:lang w:val="en-GB"/>
        </w:rPr>
        <w:t xml:space="preserve">in this respect </w:t>
      </w:r>
      <w:r w:rsidRPr="00E25A63">
        <w:rPr>
          <w:color w:val="000000"/>
          <w:lang w:val="en-GB"/>
        </w:rPr>
        <w:t xml:space="preserve">that the ICRC and the ICMP still consider Mrs Krasenka Aljinović as a missing person (see §§ </w:t>
      </w:r>
      <w:r w:rsidRPr="00E25A63">
        <w:rPr>
          <w:color w:val="000000"/>
          <w:lang w:val="en-GB"/>
        </w:rPr>
        <w:fldChar w:fldCharType="begin"/>
      </w:r>
      <w:r w:rsidRPr="00E25A63">
        <w:rPr>
          <w:color w:val="000000"/>
          <w:lang w:val="en-GB"/>
        </w:rPr>
        <w:instrText xml:space="preserve"> REF _Ref419383980 \r \h  \* MERGEFORMAT </w:instrText>
      </w:r>
      <w:r w:rsidRPr="00E25A63">
        <w:rPr>
          <w:color w:val="000000"/>
          <w:lang w:val="en-GB"/>
        </w:rPr>
      </w:r>
      <w:r w:rsidRPr="00E25A63">
        <w:rPr>
          <w:color w:val="000000"/>
          <w:lang w:val="en-GB"/>
        </w:rPr>
        <w:fldChar w:fldCharType="separate"/>
      </w:r>
      <w:r w:rsidR="000A7553">
        <w:rPr>
          <w:color w:val="000000"/>
          <w:lang w:val="en-GB"/>
        </w:rPr>
        <w:t>33</w:t>
      </w:r>
      <w:r w:rsidRPr="00E25A63">
        <w:rPr>
          <w:color w:val="000000"/>
          <w:lang w:val="en-GB"/>
        </w:rPr>
        <w:fldChar w:fldCharType="end"/>
      </w:r>
      <w:r w:rsidRPr="00E25A63">
        <w:rPr>
          <w:color w:val="000000"/>
          <w:lang w:val="en-GB"/>
        </w:rPr>
        <w:t xml:space="preserve"> - </w:t>
      </w:r>
      <w:r w:rsidRPr="00E25A63">
        <w:rPr>
          <w:color w:val="000000"/>
          <w:lang w:val="en-GB"/>
        </w:rPr>
        <w:fldChar w:fldCharType="begin"/>
      </w:r>
      <w:r w:rsidRPr="00E25A63">
        <w:rPr>
          <w:color w:val="000000"/>
          <w:lang w:val="en-GB"/>
        </w:rPr>
        <w:instrText xml:space="preserve"> REF _Ref419798360 \r \h  \* MERGEFORMAT </w:instrText>
      </w:r>
      <w:r w:rsidRPr="00E25A63">
        <w:rPr>
          <w:color w:val="000000"/>
          <w:lang w:val="en-GB"/>
        </w:rPr>
      </w:r>
      <w:r w:rsidRPr="00E25A63">
        <w:rPr>
          <w:color w:val="000000"/>
          <w:lang w:val="en-GB"/>
        </w:rPr>
        <w:fldChar w:fldCharType="separate"/>
      </w:r>
      <w:r w:rsidR="000A7553">
        <w:rPr>
          <w:color w:val="000000"/>
          <w:lang w:val="en-GB"/>
        </w:rPr>
        <w:t>34</w:t>
      </w:r>
      <w:r w:rsidRPr="00E25A63">
        <w:rPr>
          <w:color w:val="000000"/>
          <w:lang w:val="en-GB"/>
        </w:rPr>
        <w:fldChar w:fldCharType="end"/>
      </w:r>
      <w:r w:rsidRPr="00E25A63">
        <w:rPr>
          <w:color w:val="000000"/>
          <w:lang w:val="en-GB"/>
        </w:rPr>
        <w:t xml:space="preserve"> above).</w:t>
      </w:r>
    </w:p>
    <w:p w:rsidR="00016F4B" w:rsidRPr="00E25A63" w:rsidRDefault="00016F4B" w:rsidP="00016F4B">
      <w:pPr>
        <w:suppressAutoHyphens/>
        <w:autoSpaceDE w:val="0"/>
        <w:autoSpaceDN w:val="0"/>
        <w:adjustRightInd w:val="0"/>
        <w:ind w:left="360"/>
        <w:jc w:val="both"/>
        <w:rPr>
          <w:lang w:val="en-GB"/>
        </w:rPr>
      </w:pPr>
    </w:p>
    <w:p w:rsidR="007D2B11" w:rsidRPr="00E25A63" w:rsidRDefault="00E2688E" w:rsidP="00BF35D1">
      <w:pPr>
        <w:numPr>
          <w:ilvl w:val="0"/>
          <w:numId w:val="1"/>
        </w:numPr>
        <w:suppressAutoHyphens/>
        <w:autoSpaceDE w:val="0"/>
        <w:autoSpaceDN w:val="0"/>
        <w:adjustRightInd w:val="0"/>
        <w:jc w:val="both"/>
        <w:rPr>
          <w:lang w:val="en-GB"/>
        </w:rPr>
      </w:pPr>
      <w:r w:rsidRPr="00E25A63">
        <w:rPr>
          <w:color w:val="000000"/>
          <w:lang w:val="en-GB"/>
        </w:rPr>
        <w:t>A</w:t>
      </w:r>
      <w:r w:rsidR="00F92D61" w:rsidRPr="00E25A63">
        <w:rPr>
          <w:color w:val="000000"/>
          <w:lang w:val="en-GB"/>
        </w:rPr>
        <w:t xml:space="preserve">lthough there is no doubt </w:t>
      </w:r>
      <w:r w:rsidR="00530598" w:rsidRPr="00E25A63">
        <w:rPr>
          <w:color w:val="000000"/>
          <w:lang w:val="en-GB"/>
        </w:rPr>
        <w:t xml:space="preserve">that </w:t>
      </w:r>
      <w:r w:rsidR="00F92D61" w:rsidRPr="00E25A63">
        <w:rPr>
          <w:color w:val="000000"/>
          <w:lang w:val="en-GB"/>
        </w:rPr>
        <w:t>Mrs Krasenka Aljinović</w:t>
      </w:r>
      <w:r w:rsidR="00530598" w:rsidRPr="00E25A63">
        <w:rPr>
          <w:color w:val="000000"/>
          <w:lang w:val="en-GB"/>
        </w:rPr>
        <w:t xml:space="preserve"> had died of natural causes</w:t>
      </w:r>
      <w:r w:rsidR="00F92D61" w:rsidRPr="00E25A63">
        <w:rPr>
          <w:color w:val="000000"/>
          <w:lang w:val="en-GB"/>
        </w:rPr>
        <w:t xml:space="preserve">, </w:t>
      </w:r>
      <w:r w:rsidR="007D2B11" w:rsidRPr="00E25A63">
        <w:rPr>
          <w:color w:val="000000"/>
          <w:lang w:val="en-GB"/>
        </w:rPr>
        <w:t xml:space="preserve">there might be </w:t>
      </w:r>
      <w:r w:rsidR="00F92D61" w:rsidRPr="00E25A63">
        <w:rPr>
          <w:color w:val="000000"/>
          <w:lang w:val="en-GB"/>
        </w:rPr>
        <w:t xml:space="preserve">still </w:t>
      </w:r>
      <w:r w:rsidR="00530598" w:rsidRPr="00E25A63">
        <w:rPr>
          <w:color w:val="000000"/>
          <w:lang w:val="en-GB"/>
        </w:rPr>
        <w:t>an</w:t>
      </w:r>
      <w:r w:rsidR="007D2B11" w:rsidRPr="00E25A63">
        <w:rPr>
          <w:color w:val="000000"/>
          <w:lang w:val="en-GB"/>
        </w:rPr>
        <w:t xml:space="preserve"> obligation on the </w:t>
      </w:r>
      <w:r w:rsidR="00530598" w:rsidRPr="00E25A63">
        <w:rPr>
          <w:color w:val="000000"/>
          <w:lang w:val="en-GB"/>
        </w:rPr>
        <w:t xml:space="preserve">part of the </w:t>
      </w:r>
      <w:r w:rsidR="007D2B11" w:rsidRPr="00E25A63">
        <w:rPr>
          <w:color w:val="000000"/>
          <w:lang w:val="en-GB"/>
        </w:rPr>
        <w:t>authorities to investigate the matter</w:t>
      </w:r>
      <w:r w:rsidR="009E314C" w:rsidRPr="00E25A63">
        <w:rPr>
          <w:color w:val="000000"/>
          <w:lang w:val="en-GB"/>
        </w:rPr>
        <w:t>,</w:t>
      </w:r>
      <w:r w:rsidR="00F92D61" w:rsidRPr="00E25A63">
        <w:rPr>
          <w:color w:val="000000"/>
          <w:lang w:val="en-GB"/>
        </w:rPr>
        <w:t xml:space="preserve"> similarly to </w:t>
      </w:r>
      <w:r w:rsidR="00CA19BA" w:rsidRPr="00E25A63">
        <w:rPr>
          <w:color w:val="000000"/>
          <w:lang w:val="en-GB"/>
        </w:rPr>
        <w:t xml:space="preserve">that with respect to </w:t>
      </w:r>
      <w:r w:rsidR="00F92D61" w:rsidRPr="00E25A63">
        <w:rPr>
          <w:color w:val="000000"/>
          <w:lang w:val="en-GB"/>
        </w:rPr>
        <w:t xml:space="preserve">disappearances </w:t>
      </w:r>
      <w:r w:rsidR="00CA19BA" w:rsidRPr="00E25A63">
        <w:rPr>
          <w:color w:val="000000"/>
          <w:lang w:val="en-GB"/>
        </w:rPr>
        <w:t xml:space="preserve">under </w:t>
      </w:r>
      <w:r w:rsidR="00F92D61" w:rsidRPr="00E25A63">
        <w:rPr>
          <w:color w:val="000000"/>
          <w:lang w:val="en-GB"/>
        </w:rPr>
        <w:t>Article 2 of the ECHR (right to life</w:t>
      </w:r>
      <w:r w:rsidR="00CA19BA" w:rsidRPr="00E25A63">
        <w:rPr>
          <w:color w:val="000000"/>
          <w:lang w:val="en-GB"/>
        </w:rPr>
        <w:t>, procedural part</w:t>
      </w:r>
      <w:r w:rsidR="00F92D61" w:rsidRPr="00E25A63">
        <w:rPr>
          <w:color w:val="000000"/>
          <w:lang w:val="en-GB"/>
        </w:rPr>
        <w:t>)</w:t>
      </w:r>
      <w:r w:rsidR="007D2B11" w:rsidRPr="00E25A63">
        <w:rPr>
          <w:color w:val="000000"/>
          <w:lang w:val="en-GB"/>
        </w:rPr>
        <w:t xml:space="preserve">. </w:t>
      </w:r>
      <w:r w:rsidR="000A012F" w:rsidRPr="00E25A63">
        <w:rPr>
          <w:lang w:val="en-GB"/>
        </w:rPr>
        <w:t xml:space="preserve">However, </w:t>
      </w:r>
      <w:r w:rsidR="00AE1B9F" w:rsidRPr="00E25A63">
        <w:rPr>
          <w:lang w:val="en-GB"/>
        </w:rPr>
        <w:t>such</w:t>
      </w:r>
      <w:r w:rsidR="000A012F" w:rsidRPr="00E25A63">
        <w:rPr>
          <w:lang w:val="en-GB"/>
        </w:rPr>
        <w:t xml:space="preserve"> </w:t>
      </w:r>
      <w:r w:rsidR="007D2B11" w:rsidRPr="00E25A63">
        <w:rPr>
          <w:lang w:val="en-GB"/>
        </w:rPr>
        <w:t xml:space="preserve">responsibility </w:t>
      </w:r>
      <w:r w:rsidR="00AE1B9F" w:rsidRPr="00E25A63">
        <w:rPr>
          <w:lang w:val="en-GB"/>
        </w:rPr>
        <w:t xml:space="preserve">would </w:t>
      </w:r>
      <w:r w:rsidR="007D2B11" w:rsidRPr="00E25A63">
        <w:rPr>
          <w:lang w:val="en-GB"/>
        </w:rPr>
        <w:t xml:space="preserve">only </w:t>
      </w:r>
      <w:r w:rsidR="00AE1B9F" w:rsidRPr="00E25A63">
        <w:rPr>
          <w:lang w:val="en-GB"/>
        </w:rPr>
        <w:t xml:space="preserve">be </w:t>
      </w:r>
      <w:r w:rsidR="007D2B11" w:rsidRPr="00E25A63">
        <w:rPr>
          <w:lang w:val="en-GB"/>
        </w:rPr>
        <w:t>triggered once the matter has come to their attention (see</w:t>
      </w:r>
      <w:r w:rsidR="00347BB8" w:rsidRPr="00E25A63">
        <w:rPr>
          <w:lang w:val="en-GB"/>
        </w:rPr>
        <w:t xml:space="preserve">, e.g., </w:t>
      </w:r>
      <w:r w:rsidR="007D2B11" w:rsidRPr="00E25A63">
        <w:rPr>
          <w:lang w:val="en-GB"/>
        </w:rPr>
        <w:t xml:space="preserve">ECtHR [GC], </w:t>
      </w:r>
      <w:r w:rsidR="00347BB8" w:rsidRPr="00E25A63">
        <w:rPr>
          <w:i/>
          <w:lang w:val="en-GB"/>
        </w:rPr>
        <w:t>Š</w:t>
      </w:r>
      <w:r w:rsidR="007D2B11" w:rsidRPr="00E25A63">
        <w:rPr>
          <w:i/>
          <w:lang w:val="en-GB"/>
        </w:rPr>
        <w:t>ilih v Slovenia</w:t>
      </w:r>
      <w:r w:rsidR="007D2B11" w:rsidRPr="00E25A63">
        <w:rPr>
          <w:lang w:val="en-GB"/>
        </w:rPr>
        <w:t>, no. 71463/01, § 157;</w:t>
      </w:r>
      <w:r w:rsidR="000A012F" w:rsidRPr="00E25A63">
        <w:rPr>
          <w:lang w:val="en-GB"/>
        </w:rPr>
        <w:t xml:space="preserve"> </w:t>
      </w:r>
      <w:r w:rsidR="000A012F" w:rsidRPr="00E25A63">
        <w:rPr>
          <w:rStyle w:val="apple-converted-space"/>
          <w:color w:val="000000"/>
          <w:shd w:val="clear" w:color="auto" w:fill="FFFFFF"/>
          <w:lang w:val="en-GB"/>
        </w:rPr>
        <w:t xml:space="preserve">ECtHR, </w:t>
      </w:r>
      <w:r w:rsidR="000A012F" w:rsidRPr="00E25A63">
        <w:rPr>
          <w:rStyle w:val="s6b621b36"/>
          <w:i/>
          <w:iCs/>
          <w:color w:val="000000"/>
          <w:shd w:val="clear" w:color="auto" w:fill="FFFFFF"/>
          <w:lang w:val="en-GB"/>
        </w:rPr>
        <w:t>Gongadze v. Ukraine</w:t>
      </w:r>
      <w:r w:rsidR="000A012F" w:rsidRPr="00E25A63">
        <w:rPr>
          <w:rStyle w:val="sb8d990e2"/>
          <w:color w:val="000000"/>
          <w:shd w:val="clear" w:color="auto" w:fill="FFFFFF"/>
          <w:lang w:val="en-GB"/>
        </w:rPr>
        <w:t xml:space="preserve">, cited in § </w:t>
      </w:r>
      <w:r w:rsidR="000A012F" w:rsidRPr="00E25A63">
        <w:rPr>
          <w:rStyle w:val="sb8d990e2"/>
          <w:color w:val="000000"/>
          <w:shd w:val="clear" w:color="auto" w:fill="FFFFFF"/>
          <w:lang w:val="en-GB"/>
        </w:rPr>
        <w:fldChar w:fldCharType="begin"/>
      </w:r>
      <w:r w:rsidR="000A012F" w:rsidRPr="00E25A63">
        <w:rPr>
          <w:rStyle w:val="sb8d990e2"/>
          <w:color w:val="000000"/>
          <w:shd w:val="clear" w:color="auto" w:fill="FFFFFF"/>
          <w:lang w:val="en-GB"/>
        </w:rPr>
        <w:instrText xml:space="preserve"> REF _Ref419908069 \r \h  \* MERGEFORMAT </w:instrText>
      </w:r>
      <w:r w:rsidR="000A012F" w:rsidRPr="00E25A63">
        <w:rPr>
          <w:rStyle w:val="sb8d990e2"/>
          <w:color w:val="000000"/>
          <w:shd w:val="clear" w:color="auto" w:fill="FFFFFF"/>
          <w:lang w:val="en-GB"/>
        </w:rPr>
      </w:r>
      <w:r w:rsidR="000A012F" w:rsidRPr="00E25A63">
        <w:rPr>
          <w:rStyle w:val="sb8d990e2"/>
          <w:color w:val="000000"/>
          <w:shd w:val="clear" w:color="auto" w:fill="FFFFFF"/>
          <w:lang w:val="en-GB"/>
        </w:rPr>
        <w:fldChar w:fldCharType="separate"/>
      </w:r>
      <w:r w:rsidR="000A7553">
        <w:rPr>
          <w:rStyle w:val="sb8d990e2"/>
          <w:color w:val="000000"/>
          <w:shd w:val="clear" w:color="auto" w:fill="FFFFFF"/>
          <w:lang w:val="en-GB"/>
        </w:rPr>
        <w:t>63</w:t>
      </w:r>
      <w:r w:rsidR="000A012F" w:rsidRPr="00E25A63">
        <w:rPr>
          <w:rStyle w:val="sb8d990e2"/>
          <w:color w:val="000000"/>
          <w:shd w:val="clear" w:color="auto" w:fill="FFFFFF"/>
          <w:lang w:val="en-GB"/>
        </w:rPr>
        <w:fldChar w:fldCharType="end"/>
      </w:r>
      <w:r w:rsidR="000A012F" w:rsidRPr="00E25A63">
        <w:rPr>
          <w:rStyle w:val="sb8d990e2"/>
          <w:color w:val="000000"/>
          <w:shd w:val="clear" w:color="auto" w:fill="FFFFFF"/>
          <w:lang w:val="en-GB"/>
        </w:rPr>
        <w:t xml:space="preserve"> above, §</w:t>
      </w:r>
      <w:r w:rsidR="00530598" w:rsidRPr="00E25A63">
        <w:rPr>
          <w:rStyle w:val="sb8d990e2"/>
          <w:color w:val="000000"/>
          <w:shd w:val="clear" w:color="auto" w:fill="FFFFFF"/>
          <w:lang w:val="en-GB"/>
        </w:rPr>
        <w:t xml:space="preserve"> </w:t>
      </w:r>
      <w:r w:rsidR="000A012F" w:rsidRPr="00E25A63">
        <w:rPr>
          <w:rStyle w:val="sb8d990e2"/>
          <w:color w:val="000000"/>
          <w:shd w:val="clear" w:color="auto" w:fill="FFFFFF"/>
          <w:lang w:val="en-GB"/>
        </w:rPr>
        <w:t>185</w:t>
      </w:r>
      <w:r w:rsidR="007D2B11" w:rsidRPr="00E25A63">
        <w:rPr>
          <w:lang w:val="en-GB"/>
        </w:rPr>
        <w:t>).</w:t>
      </w:r>
    </w:p>
    <w:p w:rsidR="00362473" w:rsidRPr="00E25A63" w:rsidRDefault="00362473" w:rsidP="00362473">
      <w:pPr>
        <w:pStyle w:val="ListParagraph"/>
      </w:pPr>
    </w:p>
    <w:p w:rsidR="008C15DE" w:rsidRPr="00E25A63" w:rsidRDefault="00362473" w:rsidP="00BF35D1">
      <w:pPr>
        <w:numPr>
          <w:ilvl w:val="0"/>
          <w:numId w:val="1"/>
        </w:numPr>
        <w:suppressAutoHyphens/>
        <w:autoSpaceDE w:val="0"/>
        <w:autoSpaceDN w:val="0"/>
        <w:adjustRightInd w:val="0"/>
        <w:jc w:val="both"/>
        <w:rPr>
          <w:color w:val="000000"/>
          <w:lang w:val="en-GB"/>
        </w:rPr>
      </w:pPr>
      <w:r w:rsidRPr="00E25A63">
        <w:rPr>
          <w:lang w:val="en-GB"/>
        </w:rPr>
        <w:t xml:space="preserve">The Panel </w:t>
      </w:r>
      <w:r w:rsidR="00530598" w:rsidRPr="00E25A63">
        <w:rPr>
          <w:lang w:val="en-GB"/>
        </w:rPr>
        <w:t>has</w:t>
      </w:r>
      <w:r w:rsidRPr="00E25A63">
        <w:rPr>
          <w:lang w:val="en-GB"/>
        </w:rPr>
        <w:t xml:space="preserve"> on a number of occasions found that UNMIK authorities were </w:t>
      </w:r>
      <w:r w:rsidR="00CA19BA" w:rsidRPr="00E25A63">
        <w:rPr>
          <w:lang w:val="en-GB"/>
        </w:rPr>
        <w:t xml:space="preserve">obliged </w:t>
      </w:r>
      <w:r w:rsidRPr="00E25A63">
        <w:rPr>
          <w:lang w:val="en-GB"/>
        </w:rPr>
        <w:t xml:space="preserve">to investigate </w:t>
      </w:r>
      <w:r w:rsidRPr="00E25A63">
        <w:rPr>
          <w:color w:val="000000"/>
          <w:lang w:val="en-GB"/>
        </w:rPr>
        <w:t>disappearances</w:t>
      </w:r>
      <w:r w:rsidRPr="00E25A63">
        <w:rPr>
          <w:lang w:val="en-GB"/>
        </w:rPr>
        <w:t xml:space="preserve"> from the </w:t>
      </w:r>
      <w:r w:rsidR="00CA19BA" w:rsidRPr="00E25A63">
        <w:rPr>
          <w:lang w:val="en-GB"/>
        </w:rPr>
        <w:t>time</w:t>
      </w:r>
      <w:r w:rsidRPr="00E25A63">
        <w:rPr>
          <w:lang w:val="en-GB"/>
        </w:rPr>
        <w:t xml:space="preserve"> they </w:t>
      </w:r>
      <w:r w:rsidR="001F539B" w:rsidRPr="00E25A63">
        <w:rPr>
          <w:lang w:val="en-GB"/>
        </w:rPr>
        <w:t>were made</w:t>
      </w:r>
      <w:r w:rsidRPr="00E25A63">
        <w:rPr>
          <w:lang w:val="en-GB"/>
        </w:rPr>
        <w:t xml:space="preserve"> aware of </w:t>
      </w:r>
      <w:r w:rsidR="001F539B" w:rsidRPr="00E25A63">
        <w:rPr>
          <w:lang w:val="en-GB"/>
        </w:rPr>
        <w:t>such allegations</w:t>
      </w:r>
      <w:r w:rsidRPr="00E25A63">
        <w:rPr>
          <w:lang w:val="en-GB"/>
        </w:rPr>
        <w:t xml:space="preserve"> (see</w:t>
      </w:r>
      <w:r w:rsidR="008C15DE" w:rsidRPr="00E25A63">
        <w:rPr>
          <w:lang w:val="en-GB"/>
        </w:rPr>
        <w:t xml:space="preserve"> e.g. </w:t>
      </w:r>
      <w:r w:rsidR="001F539B" w:rsidRPr="00E25A63">
        <w:rPr>
          <w:bCs/>
          <w:i/>
          <w:lang w:val="en-GB" w:eastAsia="en-US"/>
        </w:rPr>
        <w:t>Bulatović</w:t>
      </w:r>
      <w:r w:rsidR="001F539B" w:rsidRPr="00E25A63">
        <w:rPr>
          <w:bCs/>
          <w:lang w:val="en-GB" w:eastAsia="en-US"/>
        </w:rPr>
        <w:t xml:space="preserve">, no. 165/09, decision of 21 December 2011, §§ 16 - 17; </w:t>
      </w:r>
      <w:r w:rsidR="001F539B" w:rsidRPr="00E25A63">
        <w:rPr>
          <w:bCs/>
          <w:i/>
          <w:lang w:val="en-GB" w:eastAsia="en-US"/>
        </w:rPr>
        <w:t>Barać</w:t>
      </w:r>
      <w:r w:rsidR="001F539B" w:rsidRPr="00E25A63">
        <w:rPr>
          <w:bCs/>
          <w:lang w:val="en-GB" w:eastAsia="en-US"/>
        </w:rPr>
        <w:t xml:space="preserve">, no. 149/09, decision of 1 October 2012, §§ 15 - 16). </w:t>
      </w:r>
      <w:r w:rsidR="001F539B" w:rsidRPr="00E25A63">
        <w:rPr>
          <w:lang w:val="en-GB"/>
        </w:rPr>
        <w:t xml:space="preserve">The Panel </w:t>
      </w:r>
      <w:r w:rsidR="00530598" w:rsidRPr="00E25A63">
        <w:rPr>
          <w:lang w:val="en-GB"/>
        </w:rPr>
        <w:t xml:space="preserve">has </w:t>
      </w:r>
      <w:r w:rsidR="001F539B" w:rsidRPr="00E25A63">
        <w:rPr>
          <w:lang w:val="en-GB"/>
        </w:rPr>
        <w:t xml:space="preserve">also considered </w:t>
      </w:r>
      <w:r w:rsidRPr="00E25A63">
        <w:rPr>
          <w:lang w:val="en-GB"/>
        </w:rPr>
        <w:t xml:space="preserve">ICRC notifications of disappearances </w:t>
      </w:r>
      <w:r w:rsidR="001F539B" w:rsidRPr="00E25A63">
        <w:rPr>
          <w:lang w:val="en-GB"/>
        </w:rPr>
        <w:t xml:space="preserve">to UNMIK to be sufficient </w:t>
      </w:r>
      <w:r w:rsidR="00530598" w:rsidRPr="00E25A63">
        <w:rPr>
          <w:lang w:val="en-GB"/>
        </w:rPr>
        <w:t>to</w:t>
      </w:r>
      <w:r w:rsidRPr="00E25A63">
        <w:rPr>
          <w:lang w:val="en-GB"/>
        </w:rPr>
        <w:t xml:space="preserve"> trigger</w:t>
      </w:r>
      <w:r w:rsidR="00530598" w:rsidRPr="00E25A63">
        <w:rPr>
          <w:lang w:val="en-GB"/>
        </w:rPr>
        <w:t xml:space="preserve"> the </w:t>
      </w:r>
      <w:r w:rsidR="001F539B" w:rsidRPr="00E25A63">
        <w:rPr>
          <w:lang w:val="en-GB"/>
        </w:rPr>
        <w:t>obligation to investigate under Article 2</w:t>
      </w:r>
      <w:r w:rsidRPr="00E25A63">
        <w:rPr>
          <w:lang w:val="en-GB"/>
        </w:rPr>
        <w:t xml:space="preserve"> (see</w:t>
      </w:r>
      <w:r w:rsidR="001F539B" w:rsidRPr="00E25A63">
        <w:rPr>
          <w:lang w:val="en-GB"/>
        </w:rPr>
        <w:t xml:space="preserve">, among others, </w:t>
      </w:r>
      <w:r w:rsidRPr="00E25A63">
        <w:rPr>
          <w:i/>
          <w:lang w:val="en-GB"/>
        </w:rPr>
        <w:t>Mitić and others</w:t>
      </w:r>
      <w:r w:rsidRPr="00E25A63">
        <w:rPr>
          <w:lang w:val="en-GB"/>
        </w:rPr>
        <w:t>, nos 63/09 and others, opinion of 14 March 2014, §§ 45 and 156).</w:t>
      </w:r>
    </w:p>
    <w:p w:rsidR="008C15DE" w:rsidRPr="00E25A63" w:rsidRDefault="008C15DE" w:rsidP="008C15DE">
      <w:pPr>
        <w:pStyle w:val="ListParagraph"/>
      </w:pPr>
    </w:p>
    <w:p w:rsidR="00E62F1E" w:rsidRPr="00E25A63" w:rsidRDefault="001F539B" w:rsidP="001F539B">
      <w:pPr>
        <w:numPr>
          <w:ilvl w:val="0"/>
          <w:numId w:val="1"/>
        </w:numPr>
        <w:suppressAutoHyphens/>
        <w:autoSpaceDE w:val="0"/>
        <w:autoSpaceDN w:val="0"/>
        <w:adjustRightInd w:val="0"/>
        <w:jc w:val="both"/>
        <w:rPr>
          <w:bCs/>
          <w:i/>
          <w:lang w:val="en-GB" w:eastAsia="en-US"/>
        </w:rPr>
      </w:pPr>
      <w:r w:rsidRPr="00E25A63">
        <w:rPr>
          <w:lang w:val="en-GB"/>
        </w:rPr>
        <w:t>In this regard</w:t>
      </w:r>
      <w:r w:rsidR="00CA19BA" w:rsidRPr="00E25A63">
        <w:rPr>
          <w:lang w:val="en-GB"/>
        </w:rPr>
        <w:t>,</w:t>
      </w:r>
      <w:r w:rsidRPr="00E25A63">
        <w:rPr>
          <w:lang w:val="en-GB"/>
        </w:rPr>
        <w:t xml:space="preserve"> the Panel acknowledges that the file </w:t>
      </w:r>
      <w:r w:rsidR="000A012F" w:rsidRPr="00E25A63">
        <w:rPr>
          <w:lang w:val="en-GB"/>
        </w:rPr>
        <w:t xml:space="preserve">before it includes </w:t>
      </w:r>
      <w:r w:rsidRPr="00E25A63">
        <w:rPr>
          <w:lang w:val="en-GB"/>
        </w:rPr>
        <w:t xml:space="preserve">a document confirming that there was an MPU </w:t>
      </w:r>
      <w:r w:rsidR="000A012F" w:rsidRPr="00E25A63">
        <w:rPr>
          <w:lang w:val="en-GB"/>
        </w:rPr>
        <w:t xml:space="preserve">case opened </w:t>
      </w:r>
      <w:r w:rsidRPr="00E25A63">
        <w:rPr>
          <w:rStyle w:val="apple-style-span"/>
          <w:lang w:val="en-GB"/>
        </w:rPr>
        <w:t xml:space="preserve">in relation to Mrs </w:t>
      </w:r>
      <w:r w:rsidRPr="00E25A63">
        <w:rPr>
          <w:lang w:val="en-GB"/>
        </w:rPr>
        <w:t>Krasenka Aljinović</w:t>
      </w:r>
      <w:r w:rsidR="000A012F" w:rsidRPr="00E25A63">
        <w:rPr>
          <w:lang w:val="en-GB"/>
        </w:rPr>
        <w:t>, probably in 2003</w:t>
      </w:r>
      <w:r w:rsidRPr="00E25A63">
        <w:rPr>
          <w:lang w:val="en-GB"/>
        </w:rPr>
        <w:t xml:space="preserve"> (see § </w:t>
      </w:r>
      <w:r w:rsidRPr="00E25A63">
        <w:rPr>
          <w:lang w:val="en-GB"/>
        </w:rPr>
        <w:fldChar w:fldCharType="begin"/>
      </w:r>
      <w:r w:rsidRPr="00E25A63">
        <w:rPr>
          <w:lang w:val="en-GB"/>
        </w:rPr>
        <w:instrText xml:space="preserve"> REF _Ref419389392 \r \h  \* MERGEFORMAT </w:instrText>
      </w:r>
      <w:r w:rsidRPr="00E25A63">
        <w:rPr>
          <w:lang w:val="en-GB"/>
        </w:rPr>
      </w:r>
      <w:r w:rsidRPr="00E25A63">
        <w:rPr>
          <w:lang w:val="en-GB"/>
        </w:rPr>
        <w:fldChar w:fldCharType="separate"/>
      </w:r>
      <w:r w:rsidR="000A7553">
        <w:rPr>
          <w:lang w:val="en-GB"/>
        </w:rPr>
        <w:t>42</w:t>
      </w:r>
      <w:r w:rsidRPr="00E25A63">
        <w:rPr>
          <w:lang w:val="en-GB"/>
        </w:rPr>
        <w:fldChar w:fldCharType="end"/>
      </w:r>
      <w:r w:rsidRPr="00E25A63">
        <w:rPr>
          <w:lang w:val="en-GB"/>
        </w:rPr>
        <w:t xml:space="preserve"> above).</w:t>
      </w:r>
      <w:r w:rsidR="007A539E" w:rsidRPr="00E25A63">
        <w:rPr>
          <w:lang w:val="en-GB"/>
        </w:rPr>
        <w:t xml:space="preserve"> The Panel note</w:t>
      </w:r>
      <w:r w:rsidR="00B921C4" w:rsidRPr="00E25A63">
        <w:rPr>
          <w:lang w:val="en-GB"/>
        </w:rPr>
        <w:t>s</w:t>
      </w:r>
      <w:r w:rsidR="007A539E" w:rsidRPr="00E25A63">
        <w:rPr>
          <w:lang w:val="en-GB"/>
        </w:rPr>
        <w:t xml:space="preserve"> that the MPU file </w:t>
      </w:r>
      <w:r w:rsidR="008D2FF7" w:rsidRPr="00E25A63">
        <w:rPr>
          <w:lang w:val="en-GB"/>
        </w:rPr>
        <w:t>contains the death certificate confirming that she died of natural causes and therefore indicating that it was not caused by a criminal act.</w:t>
      </w:r>
    </w:p>
    <w:p w:rsidR="00E62F1E" w:rsidRPr="00E25A63" w:rsidRDefault="00E62F1E" w:rsidP="00E62F1E">
      <w:pPr>
        <w:pStyle w:val="ListParagraph"/>
      </w:pPr>
    </w:p>
    <w:p w:rsidR="001F539B" w:rsidRPr="00E25A63" w:rsidRDefault="00D8330F" w:rsidP="001F539B">
      <w:pPr>
        <w:numPr>
          <w:ilvl w:val="0"/>
          <w:numId w:val="1"/>
        </w:numPr>
        <w:suppressAutoHyphens/>
        <w:autoSpaceDE w:val="0"/>
        <w:autoSpaceDN w:val="0"/>
        <w:adjustRightInd w:val="0"/>
        <w:jc w:val="both"/>
        <w:rPr>
          <w:bCs/>
          <w:i/>
          <w:lang w:val="en-GB" w:eastAsia="en-US"/>
        </w:rPr>
      </w:pPr>
      <w:r w:rsidRPr="00E25A63">
        <w:rPr>
          <w:lang w:val="en-GB"/>
        </w:rPr>
        <w:t xml:space="preserve">Thus, it appears to the Panel that </w:t>
      </w:r>
      <w:r w:rsidR="008D2FF7" w:rsidRPr="00E25A63">
        <w:rPr>
          <w:lang w:val="en-GB"/>
        </w:rPr>
        <w:t>MPU</w:t>
      </w:r>
      <w:r w:rsidR="00116199" w:rsidRPr="00E25A63">
        <w:rPr>
          <w:lang w:val="en-GB"/>
        </w:rPr>
        <w:t xml:space="preserve">, </w:t>
      </w:r>
      <w:r w:rsidRPr="00E25A63">
        <w:rPr>
          <w:lang w:val="en-GB"/>
        </w:rPr>
        <w:t>based on the information</w:t>
      </w:r>
      <w:r w:rsidR="00A06D51" w:rsidRPr="00E25A63">
        <w:rPr>
          <w:lang w:val="en-GB"/>
        </w:rPr>
        <w:t xml:space="preserve"> available to them</w:t>
      </w:r>
      <w:r w:rsidR="00116199" w:rsidRPr="00E25A63">
        <w:rPr>
          <w:lang w:val="en-GB"/>
        </w:rPr>
        <w:t>, had initially q</w:t>
      </w:r>
      <w:r w:rsidRPr="00E25A63">
        <w:rPr>
          <w:lang w:val="en-GB"/>
        </w:rPr>
        <w:t>ualified the case of Mrs Krasenka Aljinović as a possible killing and/or disappearance</w:t>
      </w:r>
      <w:r w:rsidR="00C46108" w:rsidRPr="00E25A63">
        <w:rPr>
          <w:lang w:val="en-GB"/>
        </w:rPr>
        <w:t xml:space="preserve"> (</w:t>
      </w:r>
      <w:r w:rsidR="00C46108" w:rsidRPr="00E25A63">
        <w:rPr>
          <w:rStyle w:val="apple-style-span"/>
          <w:lang w:val="en-GB"/>
        </w:rPr>
        <w:t xml:space="preserve">see § </w:t>
      </w:r>
      <w:r w:rsidR="00C46108" w:rsidRPr="00E25A63">
        <w:rPr>
          <w:rStyle w:val="apple-style-span"/>
          <w:lang w:val="en-GB"/>
        </w:rPr>
        <w:fldChar w:fldCharType="begin"/>
      </w:r>
      <w:r w:rsidR="00C46108" w:rsidRPr="00E25A63">
        <w:rPr>
          <w:rStyle w:val="apple-style-span"/>
          <w:lang w:val="en-GB"/>
        </w:rPr>
        <w:instrText xml:space="preserve"> REF _Ref419389392 \r \h  \* MERGEFORMAT </w:instrText>
      </w:r>
      <w:r w:rsidR="00C46108" w:rsidRPr="00E25A63">
        <w:rPr>
          <w:rStyle w:val="apple-style-span"/>
          <w:lang w:val="en-GB"/>
        </w:rPr>
      </w:r>
      <w:r w:rsidR="00C46108" w:rsidRPr="00E25A63">
        <w:rPr>
          <w:rStyle w:val="apple-style-span"/>
          <w:lang w:val="en-GB"/>
        </w:rPr>
        <w:fldChar w:fldCharType="separate"/>
      </w:r>
      <w:r w:rsidR="000A7553">
        <w:rPr>
          <w:rStyle w:val="apple-style-span"/>
          <w:lang w:val="en-GB"/>
        </w:rPr>
        <w:t>42</w:t>
      </w:r>
      <w:r w:rsidR="00C46108" w:rsidRPr="00E25A63">
        <w:rPr>
          <w:rStyle w:val="apple-style-span"/>
          <w:lang w:val="en-GB"/>
        </w:rPr>
        <w:fldChar w:fldCharType="end"/>
      </w:r>
      <w:r w:rsidR="00C46108" w:rsidRPr="00E25A63">
        <w:rPr>
          <w:rStyle w:val="apple-style-span"/>
          <w:lang w:val="en-GB"/>
        </w:rPr>
        <w:t xml:space="preserve"> above</w:t>
      </w:r>
      <w:r w:rsidR="00C46108" w:rsidRPr="00E25A63">
        <w:rPr>
          <w:lang w:val="en-GB"/>
        </w:rPr>
        <w:t>)</w:t>
      </w:r>
      <w:r w:rsidRPr="00E25A63">
        <w:rPr>
          <w:lang w:val="en-GB"/>
        </w:rPr>
        <w:t>.</w:t>
      </w:r>
      <w:r w:rsidR="00116199" w:rsidRPr="00E25A63">
        <w:rPr>
          <w:lang w:val="en-GB"/>
        </w:rPr>
        <w:t xml:space="preserve"> However, </w:t>
      </w:r>
      <w:r w:rsidRPr="00E25A63">
        <w:rPr>
          <w:lang w:val="en-GB"/>
        </w:rPr>
        <w:t xml:space="preserve">upon confirming that she </w:t>
      </w:r>
      <w:r w:rsidR="00C46108" w:rsidRPr="00E25A63">
        <w:rPr>
          <w:lang w:val="en-GB"/>
        </w:rPr>
        <w:t xml:space="preserve">had </w:t>
      </w:r>
      <w:r w:rsidR="007A14F6" w:rsidRPr="00E25A63">
        <w:rPr>
          <w:lang w:val="en-GB"/>
        </w:rPr>
        <w:t xml:space="preserve">in fact </w:t>
      </w:r>
      <w:r w:rsidRPr="00E25A63">
        <w:rPr>
          <w:lang w:val="en-GB"/>
        </w:rPr>
        <w:t>died of natural causes and was subsequently buried in the Prizren cemetery,</w:t>
      </w:r>
      <w:r w:rsidR="008D2FF7" w:rsidRPr="00E25A63">
        <w:rPr>
          <w:lang w:val="en-GB"/>
        </w:rPr>
        <w:t xml:space="preserve"> and because</w:t>
      </w:r>
      <w:r w:rsidRPr="00E25A63">
        <w:rPr>
          <w:lang w:val="en-GB"/>
        </w:rPr>
        <w:t xml:space="preserve"> </w:t>
      </w:r>
      <w:r w:rsidR="008D2FF7" w:rsidRPr="00E25A63">
        <w:rPr>
          <w:lang w:val="en-GB"/>
        </w:rPr>
        <w:t>of its specific mandate (see</w:t>
      </w:r>
      <w:r w:rsidR="00FF6260" w:rsidRPr="00E25A63">
        <w:rPr>
          <w:lang w:val="en-GB"/>
        </w:rPr>
        <w:t xml:space="preserve"> </w:t>
      </w:r>
      <w:r w:rsidR="00FF6260" w:rsidRPr="00E25A63">
        <w:rPr>
          <w:rStyle w:val="apple-style-span"/>
          <w:lang w:val="en-GB"/>
        </w:rPr>
        <w:t xml:space="preserve">§ </w:t>
      </w:r>
      <w:r w:rsidR="00FF6260" w:rsidRPr="00E25A63">
        <w:rPr>
          <w:rStyle w:val="apple-style-span"/>
          <w:lang w:val="en-GB"/>
        </w:rPr>
        <w:fldChar w:fldCharType="begin"/>
      </w:r>
      <w:r w:rsidR="00FF6260" w:rsidRPr="00E25A63">
        <w:rPr>
          <w:rStyle w:val="apple-style-span"/>
          <w:lang w:val="en-GB"/>
        </w:rPr>
        <w:instrText xml:space="preserve"> REF _Ref419129567 \r \h  \* MERGEFORMAT </w:instrText>
      </w:r>
      <w:r w:rsidR="00FF6260" w:rsidRPr="00E25A63">
        <w:rPr>
          <w:rStyle w:val="apple-style-span"/>
          <w:lang w:val="en-GB"/>
        </w:rPr>
      </w:r>
      <w:r w:rsidR="00FF6260" w:rsidRPr="00E25A63">
        <w:rPr>
          <w:rStyle w:val="apple-style-span"/>
          <w:lang w:val="en-GB"/>
        </w:rPr>
        <w:fldChar w:fldCharType="separate"/>
      </w:r>
      <w:r w:rsidR="000A7553">
        <w:rPr>
          <w:rStyle w:val="apple-style-span"/>
          <w:lang w:val="en-GB"/>
        </w:rPr>
        <w:t>24</w:t>
      </w:r>
      <w:r w:rsidR="00FF6260" w:rsidRPr="00E25A63">
        <w:rPr>
          <w:rStyle w:val="apple-style-span"/>
          <w:lang w:val="en-GB"/>
        </w:rPr>
        <w:fldChar w:fldCharType="end"/>
      </w:r>
      <w:r w:rsidR="008D2FF7" w:rsidRPr="00E25A63">
        <w:rPr>
          <w:lang w:val="en-GB"/>
        </w:rPr>
        <w:t xml:space="preserve"> above), </w:t>
      </w:r>
      <w:r w:rsidR="00B921C4" w:rsidRPr="00E25A63">
        <w:rPr>
          <w:lang w:val="en-GB"/>
        </w:rPr>
        <w:t xml:space="preserve">the </w:t>
      </w:r>
      <w:r w:rsidRPr="00E25A63">
        <w:rPr>
          <w:lang w:val="en-GB"/>
        </w:rPr>
        <w:t xml:space="preserve">MPU </w:t>
      </w:r>
      <w:r w:rsidR="008D2FF7" w:rsidRPr="00E25A63">
        <w:rPr>
          <w:lang w:val="en-GB"/>
        </w:rPr>
        <w:t>could discontinue</w:t>
      </w:r>
      <w:r w:rsidRPr="00E25A63">
        <w:rPr>
          <w:lang w:val="en-GB"/>
        </w:rPr>
        <w:t xml:space="preserve"> its investigatio</w:t>
      </w:r>
      <w:r w:rsidR="00116199" w:rsidRPr="00E25A63">
        <w:rPr>
          <w:lang w:val="en-GB"/>
        </w:rPr>
        <w:t>n, as there was no doubt as to her fate.</w:t>
      </w:r>
    </w:p>
    <w:p w:rsidR="001F539B" w:rsidRPr="00E25A63" w:rsidRDefault="001F539B" w:rsidP="001F539B">
      <w:pPr>
        <w:pStyle w:val="Default"/>
        <w:ind w:left="720"/>
        <w:jc w:val="both"/>
        <w:rPr>
          <w:color w:val="auto"/>
          <w:lang w:val="en-GB"/>
        </w:rPr>
      </w:pPr>
    </w:p>
    <w:p w:rsidR="001F539B" w:rsidRPr="00E25A63" w:rsidRDefault="00116199" w:rsidP="00D8330F">
      <w:pPr>
        <w:numPr>
          <w:ilvl w:val="0"/>
          <w:numId w:val="1"/>
        </w:numPr>
        <w:suppressAutoHyphens/>
        <w:autoSpaceDE w:val="0"/>
        <w:autoSpaceDN w:val="0"/>
        <w:adjustRightInd w:val="0"/>
        <w:jc w:val="both"/>
        <w:rPr>
          <w:lang w:val="en-GB"/>
        </w:rPr>
      </w:pPr>
      <w:r w:rsidRPr="00E25A63">
        <w:rPr>
          <w:lang w:val="en-GB"/>
        </w:rPr>
        <w:t>Furthermore, the Panel considers</w:t>
      </w:r>
      <w:r w:rsidR="00D8330F" w:rsidRPr="00E25A63">
        <w:rPr>
          <w:lang w:val="en-GB"/>
        </w:rPr>
        <w:t xml:space="preserve"> </w:t>
      </w:r>
      <w:r w:rsidRPr="00E25A63">
        <w:rPr>
          <w:lang w:val="en-GB"/>
        </w:rPr>
        <w:t xml:space="preserve">that, as </w:t>
      </w:r>
      <w:r w:rsidR="00D8330F" w:rsidRPr="00E25A63">
        <w:rPr>
          <w:lang w:val="en-GB"/>
        </w:rPr>
        <w:t xml:space="preserve">there was no issue under Article 2 in this case, </w:t>
      </w:r>
      <w:r w:rsidR="001F539B" w:rsidRPr="00E25A63">
        <w:rPr>
          <w:lang w:val="en-GB"/>
        </w:rPr>
        <w:t xml:space="preserve">the </w:t>
      </w:r>
      <w:r w:rsidR="00D8330F" w:rsidRPr="00E25A63">
        <w:rPr>
          <w:lang w:val="en-GB"/>
        </w:rPr>
        <w:t xml:space="preserve">relevant UNMIK </w:t>
      </w:r>
      <w:r w:rsidR="001F539B" w:rsidRPr="00E25A63">
        <w:rPr>
          <w:lang w:val="en-GB"/>
        </w:rPr>
        <w:t xml:space="preserve">authorities </w:t>
      </w:r>
      <w:r w:rsidR="00D8330F" w:rsidRPr="00E25A63">
        <w:rPr>
          <w:lang w:val="en-GB"/>
        </w:rPr>
        <w:t>did not have to “</w:t>
      </w:r>
      <w:r w:rsidR="001F539B" w:rsidRPr="00E25A63">
        <w:rPr>
          <w:lang w:val="en-GB"/>
        </w:rPr>
        <w:t>act of their own motion once the matter has come to their attention</w:t>
      </w:r>
      <w:r w:rsidR="00D8330F" w:rsidRPr="00E25A63">
        <w:rPr>
          <w:lang w:val="en-GB"/>
        </w:rPr>
        <w:t>”; they could legitimately expect “</w:t>
      </w:r>
      <w:r w:rsidR="001F539B" w:rsidRPr="00E25A63">
        <w:rPr>
          <w:lang w:val="en-GB"/>
        </w:rPr>
        <w:t>the next-of-kin either to lodge a formal complaint or to take responsibility for the conduct of any investigative procedures</w:t>
      </w:r>
      <w:r w:rsidR="00D8330F" w:rsidRPr="00E25A63">
        <w:rPr>
          <w:lang w:val="en-GB"/>
        </w:rPr>
        <w:t xml:space="preserve">” in this respect (see, </w:t>
      </w:r>
      <w:r w:rsidR="00D8330F" w:rsidRPr="00E25A63">
        <w:rPr>
          <w:i/>
          <w:lang w:val="en-GB"/>
        </w:rPr>
        <w:t>a contrario</w:t>
      </w:r>
      <w:r w:rsidR="001F539B" w:rsidRPr="00E25A63">
        <w:rPr>
          <w:lang w:val="en-GB"/>
        </w:rPr>
        <w:t>, ECtHR</w:t>
      </w:r>
      <w:r w:rsidR="00D8330F" w:rsidRPr="00E25A63">
        <w:rPr>
          <w:lang w:val="en-GB"/>
        </w:rPr>
        <w:t xml:space="preserve"> [GC]</w:t>
      </w:r>
      <w:r w:rsidR="001F539B" w:rsidRPr="00E25A63">
        <w:rPr>
          <w:lang w:val="en-GB"/>
        </w:rPr>
        <w:t xml:space="preserve">, </w:t>
      </w:r>
      <w:r w:rsidR="001F539B" w:rsidRPr="00E25A63">
        <w:rPr>
          <w:i/>
          <w:lang w:val="en-GB"/>
        </w:rPr>
        <w:t>Ílhan v. Turkey</w:t>
      </w:r>
      <w:r w:rsidR="001F539B" w:rsidRPr="00E25A63">
        <w:rPr>
          <w:lang w:val="en-GB"/>
        </w:rPr>
        <w:t xml:space="preserve">, no. 22277/93, judgment of 27 June 2000, § 63, ECHR 2000-VII; ECtHR, </w:t>
      </w:r>
      <w:r w:rsidR="001F539B" w:rsidRPr="00E25A63">
        <w:rPr>
          <w:i/>
          <w:lang w:val="en-GB"/>
        </w:rPr>
        <w:t>Rantsev v. Cyprus</w:t>
      </w:r>
      <w:r w:rsidR="001F539B" w:rsidRPr="00E25A63">
        <w:rPr>
          <w:lang w:val="en-GB"/>
        </w:rPr>
        <w:t xml:space="preserve"> and Russia, no. 25965/04, judgment of 7 January 2010, § 232; ECtHR </w:t>
      </w:r>
      <w:r w:rsidR="00D8330F" w:rsidRPr="00E25A63">
        <w:rPr>
          <w:lang w:val="en-GB"/>
        </w:rPr>
        <w:t>[GC]</w:t>
      </w:r>
      <w:r w:rsidR="001F539B" w:rsidRPr="00E25A63">
        <w:rPr>
          <w:lang w:val="en-GB"/>
        </w:rPr>
        <w:t xml:space="preserve">, </w:t>
      </w:r>
      <w:r w:rsidR="001F539B" w:rsidRPr="00E25A63">
        <w:rPr>
          <w:i/>
          <w:lang w:val="en-GB"/>
        </w:rPr>
        <w:t>Al-Skeini and Others v. United Kingdom</w:t>
      </w:r>
      <w:r w:rsidR="001F539B" w:rsidRPr="00E25A63">
        <w:rPr>
          <w:lang w:val="en-GB"/>
        </w:rPr>
        <w:t>, no. 55721/07, judgment of 7 July 2011, § 165</w:t>
      </w:r>
      <w:r w:rsidR="00D8330F" w:rsidRPr="00E25A63">
        <w:rPr>
          <w:lang w:val="en-GB"/>
        </w:rPr>
        <w:t>).</w:t>
      </w:r>
    </w:p>
    <w:p w:rsidR="001F539B" w:rsidRPr="00E25A63" w:rsidRDefault="001F539B" w:rsidP="001F539B">
      <w:pPr>
        <w:pStyle w:val="Default"/>
        <w:ind w:left="720"/>
        <w:jc w:val="both"/>
        <w:rPr>
          <w:color w:val="auto"/>
          <w:lang w:val="en-GB"/>
        </w:rPr>
      </w:pPr>
    </w:p>
    <w:p w:rsidR="00D8330F" w:rsidRPr="00E25A63" w:rsidRDefault="00116199" w:rsidP="00D8330F">
      <w:pPr>
        <w:numPr>
          <w:ilvl w:val="0"/>
          <w:numId w:val="1"/>
        </w:numPr>
        <w:suppressAutoHyphens/>
        <w:autoSpaceDE w:val="0"/>
        <w:autoSpaceDN w:val="0"/>
        <w:adjustRightInd w:val="0"/>
        <w:jc w:val="both"/>
        <w:rPr>
          <w:lang w:val="en-GB"/>
        </w:rPr>
      </w:pPr>
      <w:bookmarkStart w:id="39" w:name="_Ref419817604"/>
      <w:r w:rsidRPr="00E25A63">
        <w:rPr>
          <w:lang w:val="en-GB"/>
        </w:rPr>
        <w:lastRenderedPageBreak/>
        <w:t xml:space="preserve">However, </w:t>
      </w:r>
      <w:r w:rsidR="00E62F1E" w:rsidRPr="00E25A63">
        <w:rPr>
          <w:lang w:val="en-GB"/>
        </w:rPr>
        <w:t xml:space="preserve">the complainant </w:t>
      </w:r>
      <w:r w:rsidR="00C46108" w:rsidRPr="00E25A63">
        <w:rPr>
          <w:lang w:val="en-GB"/>
        </w:rPr>
        <w:t>has</w:t>
      </w:r>
      <w:r w:rsidR="00E62F1E" w:rsidRPr="00E25A63">
        <w:rPr>
          <w:lang w:val="en-GB"/>
        </w:rPr>
        <w:t xml:space="preserve"> not allege</w:t>
      </w:r>
      <w:r w:rsidR="00C46108" w:rsidRPr="00E25A63">
        <w:rPr>
          <w:lang w:val="en-GB"/>
        </w:rPr>
        <w:t>d</w:t>
      </w:r>
      <w:r w:rsidR="00E62F1E" w:rsidRPr="00E25A63">
        <w:rPr>
          <w:lang w:val="en-GB"/>
        </w:rPr>
        <w:t xml:space="preserve"> that he contacted any UNMIK authorities</w:t>
      </w:r>
      <w:r w:rsidR="007A14F6" w:rsidRPr="00E25A63">
        <w:rPr>
          <w:lang w:val="en-GB"/>
        </w:rPr>
        <w:t xml:space="preserve"> to</w:t>
      </w:r>
      <w:r w:rsidR="00E62F1E" w:rsidRPr="00E25A63">
        <w:rPr>
          <w:lang w:val="en-GB"/>
        </w:rPr>
        <w:t xml:space="preserve"> inform them of the situation and request them to clarify the location of his wife’s mortal remains; he only refer</w:t>
      </w:r>
      <w:r w:rsidR="007A14F6" w:rsidRPr="00E25A63">
        <w:rPr>
          <w:lang w:val="en-GB"/>
        </w:rPr>
        <w:t xml:space="preserve">s </w:t>
      </w:r>
      <w:r w:rsidR="00E62F1E" w:rsidRPr="00E25A63">
        <w:rPr>
          <w:lang w:val="en-GB"/>
        </w:rPr>
        <w:t>to a contact with Mr S.D., an official of the Serbian government dealing with missing persons (</w:t>
      </w:r>
      <w:r w:rsidR="00E62F1E" w:rsidRPr="00E25A63">
        <w:rPr>
          <w:rStyle w:val="apple-style-span"/>
          <w:lang w:val="en-GB"/>
        </w:rPr>
        <w:t xml:space="preserve">see § </w:t>
      </w:r>
      <w:r w:rsidR="00E62F1E" w:rsidRPr="00E25A63">
        <w:rPr>
          <w:rStyle w:val="apple-style-span"/>
          <w:lang w:val="en-GB"/>
        </w:rPr>
        <w:fldChar w:fldCharType="begin"/>
      </w:r>
      <w:r w:rsidR="00E62F1E" w:rsidRPr="00E25A63">
        <w:rPr>
          <w:rStyle w:val="apple-style-span"/>
          <w:lang w:val="en-GB"/>
        </w:rPr>
        <w:instrText xml:space="preserve"> REF _Ref419795027 \r \h  \* MERGEFORMAT </w:instrText>
      </w:r>
      <w:r w:rsidR="00E62F1E" w:rsidRPr="00E25A63">
        <w:rPr>
          <w:rStyle w:val="apple-style-span"/>
          <w:lang w:val="en-GB"/>
        </w:rPr>
      </w:r>
      <w:r w:rsidR="00E62F1E" w:rsidRPr="00E25A63">
        <w:rPr>
          <w:rStyle w:val="apple-style-span"/>
          <w:lang w:val="en-GB"/>
        </w:rPr>
        <w:fldChar w:fldCharType="separate"/>
      </w:r>
      <w:r w:rsidR="000A7553">
        <w:rPr>
          <w:rStyle w:val="apple-style-span"/>
          <w:lang w:val="en-GB"/>
        </w:rPr>
        <w:t>29</w:t>
      </w:r>
      <w:r w:rsidR="00E62F1E" w:rsidRPr="00E25A63">
        <w:rPr>
          <w:rStyle w:val="apple-style-span"/>
          <w:lang w:val="en-GB"/>
        </w:rPr>
        <w:fldChar w:fldCharType="end"/>
      </w:r>
      <w:r w:rsidR="00E62F1E" w:rsidRPr="00E25A63">
        <w:rPr>
          <w:rStyle w:val="apple-style-span"/>
          <w:lang w:val="en-GB"/>
        </w:rPr>
        <w:t xml:space="preserve"> above</w:t>
      </w:r>
      <w:r w:rsidR="00E62F1E" w:rsidRPr="00E25A63">
        <w:rPr>
          <w:lang w:val="en-GB"/>
        </w:rPr>
        <w:t xml:space="preserve">). </w:t>
      </w:r>
      <w:r w:rsidR="001F539B" w:rsidRPr="00E25A63">
        <w:rPr>
          <w:lang w:val="en-GB"/>
        </w:rPr>
        <w:t>The Panel</w:t>
      </w:r>
      <w:r w:rsidR="00E62F1E" w:rsidRPr="00E25A63">
        <w:rPr>
          <w:lang w:val="en-GB"/>
        </w:rPr>
        <w:t xml:space="preserve"> </w:t>
      </w:r>
      <w:r w:rsidRPr="00E25A63">
        <w:rPr>
          <w:lang w:val="en-GB"/>
        </w:rPr>
        <w:t>reiterates</w:t>
      </w:r>
      <w:r w:rsidR="00E62F1E" w:rsidRPr="00E25A63">
        <w:rPr>
          <w:lang w:val="en-GB"/>
        </w:rPr>
        <w:t xml:space="preserve"> </w:t>
      </w:r>
      <w:r w:rsidR="001F539B" w:rsidRPr="00E25A63">
        <w:rPr>
          <w:lang w:val="en-GB"/>
        </w:rPr>
        <w:t xml:space="preserve">that </w:t>
      </w:r>
      <w:r w:rsidR="00E62F1E" w:rsidRPr="00E25A63">
        <w:rPr>
          <w:lang w:val="en-GB"/>
        </w:rPr>
        <w:t xml:space="preserve">the file contains </w:t>
      </w:r>
      <w:r w:rsidR="001F539B" w:rsidRPr="00E25A63">
        <w:rPr>
          <w:lang w:val="en-GB"/>
        </w:rPr>
        <w:t xml:space="preserve">no indication that in the instant case UNMIK authorities were </w:t>
      </w:r>
      <w:r w:rsidR="00C46108" w:rsidRPr="00E25A63">
        <w:rPr>
          <w:lang w:val="en-GB"/>
        </w:rPr>
        <w:t>eve</w:t>
      </w:r>
      <w:r w:rsidR="007A14F6" w:rsidRPr="00E25A63">
        <w:rPr>
          <w:lang w:val="en-GB"/>
        </w:rPr>
        <w:t>r</w:t>
      </w:r>
      <w:r w:rsidR="00E62F1E" w:rsidRPr="00E25A63">
        <w:rPr>
          <w:lang w:val="en-GB"/>
        </w:rPr>
        <w:t xml:space="preserve"> </w:t>
      </w:r>
      <w:r w:rsidR="001F539B" w:rsidRPr="00E25A63">
        <w:rPr>
          <w:lang w:val="en-GB"/>
        </w:rPr>
        <w:t xml:space="preserve">informed or were otherwise </w:t>
      </w:r>
      <w:r w:rsidR="00D8330F" w:rsidRPr="00E25A63">
        <w:rPr>
          <w:lang w:val="en-GB"/>
        </w:rPr>
        <w:t xml:space="preserve">made </w:t>
      </w:r>
      <w:r w:rsidR="001F539B" w:rsidRPr="00E25A63">
        <w:rPr>
          <w:lang w:val="en-GB"/>
        </w:rPr>
        <w:t xml:space="preserve">aware of </w:t>
      </w:r>
      <w:r w:rsidR="00D8330F" w:rsidRPr="00E25A63">
        <w:rPr>
          <w:lang w:val="en-GB"/>
        </w:rPr>
        <w:t xml:space="preserve">the alleged </w:t>
      </w:r>
      <w:r w:rsidR="005B7AFD" w:rsidRPr="00E25A63">
        <w:rPr>
          <w:lang w:val="en-GB"/>
        </w:rPr>
        <w:t xml:space="preserve">disappearance </w:t>
      </w:r>
      <w:r w:rsidR="00D8330F" w:rsidRPr="00E25A63">
        <w:rPr>
          <w:lang w:val="en-GB"/>
        </w:rPr>
        <w:t xml:space="preserve">of </w:t>
      </w:r>
      <w:r w:rsidR="001F539B" w:rsidRPr="00E25A63">
        <w:rPr>
          <w:lang w:val="en-GB"/>
        </w:rPr>
        <w:t>Mr</w:t>
      </w:r>
      <w:r w:rsidR="00D8330F" w:rsidRPr="00E25A63">
        <w:rPr>
          <w:lang w:val="en-GB"/>
        </w:rPr>
        <w:t>s Krasenka Aljinović’s mortal remains</w:t>
      </w:r>
      <w:r w:rsidR="00AE1B9F" w:rsidRPr="00E25A63">
        <w:rPr>
          <w:lang w:val="en-GB"/>
        </w:rPr>
        <w:t xml:space="preserve"> and requested to locate them</w:t>
      </w:r>
      <w:r w:rsidR="00D8330F" w:rsidRPr="00E25A63">
        <w:rPr>
          <w:lang w:val="en-GB"/>
        </w:rPr>
        <w:t>.</w:t>
      </w:r>
      <w:bookmarkEnd w:id="39"/>
    </w:p>
    <w:p w:rsidR="00016F4B" w:rsidRPr="00E25A63" w:rsidRDefault="00016F4B" w:rsidP="00016F4B">
      <w:pPr>
        <w:pStyle w:val="ListParagraph"/>
      </w:pPr>
    </w:p>
    <w:p w:rsidR="00AE1B9F" w:rsidRPr="00E25A63" w:rsidRDefault="004B42B2" w:rsidP="00E01E1A">
      <w:pPr>
        <w:numPr>
          <w:ilvl w:val="0"/>
          <w:numId w:val="1"/>
        </w:numPr>
        <w:suppressAutoHyphens/>
        <w:autoSpaceDE w:val="0"/>
        <w:autoSpaceDN w:val="0"/>
        <w:adjustRightInd w:val="0"/>
        <w:jc w:val="both"/>
        <w:rPr>
          <w:lang w:val="en-GB"/>
        </w:rPr>
      </w:pPr>
      <w:r w:rsidRPr="00E25A63">
        <w:rPr>
          <w:rStyle w:val="sb8d990e2"/>
          <w:lang w:val="en-GB"/>
        </w:rPr>
        <w:t xml:space="preserve">The Panel regrets that until now the complainant </w:t>
      </w:r>
      <w:r w:rsidR="00C46108" w:rsidRPr="00E25A63">
        <w:rPr>
          <w:rStyle w:val="sb8d990e2"/>
          <w:lang w:val="en-GB"/>
        </w:rPr>
        <w:t>ha</w:t>
      </w:r>
      <w:r w:rsidRPr="00E25A63">
        <w:rPr>
          <w:rStyle w:val="sb8d990e2"/>
          <w:lang w:val="en-GB"/>
        </w:rPr>
        <w:t xml:space="preserve">s not </w:t>
      </w:r>
      <w:r w:rsidR="00C46108" w:rsidRPr="00E25A63">
        <w:rPr>
          <w:rStyle w:val="sb8d990e2"/>
          <w:lang w:val="en-GB"/>
        </w:rPr>
        <w:t xml:space="preserve">been </w:t>
      </w:r>
      <w:r w:rsidRPr="00E25A63">
        <w:rPr>
          <w:rStyle w:val="sb8d990e2"/>
          <w:lang w:val="en-GB"/>
        </w:rPr>
        <w:t>able to find h</w:t>
      </w:r>
      <w:r w:rsidR="00C46108" w:rsidRPr="00E25A63">
        <w:rPr>
          <w:rStyle w:val="sb8d990e2"/>
          <w:lang w:val="en-GB"/>
        </w:rPr>
        <w:t>is wife’s</w:t>
      </w:r>
      <w:r w:rsidRPr="00E25A63">
        <w:rPr>
          <w:rStyle w:val="sb8d990e2"/>
          <w:lang w:val="en-GB"/>
        </w:rPr>
        <w:t xml:space="preserve"> final resting place, </w:t>
      </w:r>
      <w:r w:rsidRPr="00E25A63">
        <w:rPr>
          <w:lang w:val="en-GB"/>
        </w:rPr>
        <w:t>which</w:t>
      </w:r>
      <w:r w:rsidRPr="00E25A63">
        <w:rPr>
          <w:rStyle w:val="sb8d990e2"/>
          <w:lang w:val="en-GB"/>
        </w:rPr>
        <w:t xml:space="preserve"> </w:t>
      </w:r>
      <w:r w:rsidR="00C46108" w:rsidRPr="00E25A63">
        <w:rPr>
          <w:rStyle w:val="sb8d990e2"/>
          <w:lang w:val="en-GB"/>
        </w:rPr>
        <w:t xml:space="preserve">undoubtedly </w:t>
      </w:r>
      <w:r w:rsidRPr="00E25A63">
        <w:rPr>
          <w:rStyle w:val="sb8d990e2"/>
          <w:lang w:val="en-GB"/>
        </w:rPr>
        <w:t xml:space="preserve">causes </w:t>
      </w:r>
      <w:r w:rsidRPr="00E25A63">
        <w:rPr>
          <w:lang w:val="en-GB"/>
        </w:rPr>
        <w:t>him pain and suffering.</w:t>
      </w:r>
      <w:r w:rsidR="00D02DE8" w:rsidRPr="00E25A63">
        <w:rPr>
          <w:lang w:val="en-GB"/>
        </w:rPr>
        <w:t xml:space="preserve"> </w:t>
      </w:r>
      <w:r w:rsidR="00AE1B9F" w:rsidRPr="00E25A63">
        <w:rPr>
          <w:lang w:val="en-GB"/>
        </w:rPr>
        <w:t>However, in the described circumstances</w:t>
      </w:r>
      <w:r w:rsidR="00E01E1A" w:rsidRPr="00E25A63">
        <w:rPr>
          <w:lang w:val="en-GB"/>
        </w:rPr>
        <w:t xml:space="preserve"> the </w:t>
      </w:r>
      <w:r w:rsidR="00696B80" w:rsidRPr="00E25A63">
        <w:rPr>
          <w:lang w:val="en-GB"/>
        </w:rPr>
        <w:t xml:space="preserve">Panel is not persuaded that by their conduct the UNMIK authorities caused </w:t>
      </w:r>
      <w:r w:rsidR="00B03C3C" w:rsidRPr="00E25A63">
        <w:rPr>
          <w:lang w:val="en-GB"/>
        </w:rPr>
        <w:t xml:space="preserve">or </w:t>
      </w:r>
      <w:r w:rsidR="00E01E1A" w:rsidRPr="00E25A63">
        <w:rPr>
          <w:lang w:val="en-GB"/>
        </w:rPr>
        <w:t xml:space="preserve">in any way </w:t>
      </w:r>
      <w:r w:rsidR="00B03C3C" w:rsidRPr="00E25A63">
        <w:rPr>
          <w:lang w:val="en-GB"/>
        </w:rPr>
        <w:t xml:space="preserve">contributed to </w:t>
      </w:r>
      <w:r w:rsidR="00696B80" w:rsidRPr="00E25A63">
        <w:rPr>
          <w:lang w:val="en-GB"/>
        </w:rPr>
        <w:t>the complainant</w:t>
      </w:r>
      <w:r w:rsidR="00C46108" w:rsidRPr="00E25A63">
        <w:rPr>
          <w:lang w:val="en-GB"/>
        </w:rPr>
        <w:t>’s</w:t>
      </w:r>
      <w:r w:rsidR="00696B80" w:rsidRPr="00E25A63">
        <w:rPr>
          <w:lang w:val="en-GB"/>
        </w:rPr>
        <w:t xml:space="preserve"> mental distress</w:t>
      </w:r>
      <w:r w:rsidR="00E01E1A" w:rsidRPr="00E25A63">
        <w:rPr>
          <w:lang w:val="en-GB"/>
        </w:rPr>
        <w:t xml:space="preserve"> in connection with the death and subsequent alleged disappearance of </w:t>
      </w:r>
      <w:r w:rsidR="00AE1B9F" w:rsidRPr="00E25A63">
        <w:rPr>
          <w:lang w:val="en-GB"/>
        </w:rPr>
        <w:t>the</w:t>
      </w:r>
      <w:r w:rsidR="00E01E1A" w:rsidRPr="00E25A63">
        <w:rPr>
          <w:lang w:val="en-GB"/>
        </w:rPr>
        <w:t xml:space="preserve"> mortal remains</w:t>
      </w:r>
      <w:r w:rsidR="00AE1B9F" w:rsidRPr="00E25A63">
        <w:rPr>
          <w:lang w:val="en-GB"/>
        </w:rPr>
        <w:t xml:space="preserve"> of Mr</w:t>
      </w:r>
      <w:r w:rsidR="007A14F6" w:rsidRPr="00E25A63">
        <w:rPr>
          <w:lang w:val="en-GB"/>
        </w:rPr>
        <w:t>s</w:t>
      </w:r>
      <w:r w:rsidR="00AE1B9F" w:rsidRPr="00E25A63">
        <w:rPr>
          <w:lang w:val="en-GB"/>
        </w:rPr>
        <w:t xml:space="preserve"> Krasenka Aljinović</w:t>
      </w:r>
      <w:r w:rsidRPr="00E25A63">
        <w:rPr>
          <w:lang w:val="en-GB"/>
        </w:rPr>
        <w:t>.</w:t>
      </w:r>
    </w:p>
    <w:p w:rsidR="00AE1B9F" w:rsidRPr="00E25A63" w:rsidRDefault="00AE1B9F" w:rsidP="00AE1B9F">
      <w:pPr>
        <w:pStyle w:val="ListParagraph"/>
      </w:pPr>
    </w:p>
    <w:p w:rsidR="00E01E1A" w:rsidRPr="00E25A63" w:rsidRDefault="00623F86" w:rsidP="00E01E1A">
      <w:pPr>
        <w:numPr>
          <w:ilvl w:val="0"/>
          <w:numId w:val="1"/>
        </w:numPr>
        <w:suppressAutoHyphens/>
        <w:autoSpaceDE w:val="0"/>
        <w:autoSpaceDN w:val="0"/>
        <w:adjustRightInd w:val="0"/>
        <w:jc w:val="both"/>
        <w:rPr>
          <w:lang w:val="en-GB"/>
        </w:rPr>
      </w:pPr>
      <w:r w:rsidRPr="00E25A63">
        <w:rPr>
          <w:lang w:val="en-GB"/>
        </w:rPr>
        <w:t>Therefore, in this case the Panel find</w:t>
      </w:r>
      <w:r w:rsidR="007A14F6" w:rsidRPr="00E25A63">
        <w:rPr>
          <w:lang w:val="en-GB"/>
        </w:rPr>
        <w:t>s</w:t>
      </w:r>
      <w:r w:rsidRPr="00E25A63">
        <w:rPr>
          <w:lang w:val="en-GB"/>
        </w:rPr>
        <w:t xml:space="preserve"> no violation of Article 3 by UNMIK.</w:t>
      </w:r>
    </w:p>
    <w:p w:rsidR="00865B62" w:rsidRPr="00E25A63" w:rsidRDefault="00865B62" w:rsidP="00865B62">
      <w:pPr>
        <w:pStyle w:val="ListParagraph"/>
        <w:rPr>
          <w:color w:val="000000"/>
        </w:rPr>
      </w:pPr>
    </w:p>
    <w:p w:rsidR="00865B62" w:rsidRPr="00E25A63" w:rsidRDefault="00865B62" w:rsidP="00116199">
      <w:pPr>
        <w:pStyle w:val="Heading2"/>
        <w:keepLines/>
        <w:widowControl w:val="0"/>
        <w:numPr>
          <w:ilvl w:val="0"/>
          <w:numId w:val="5"/>
        </w:numPr>
        <w:suppressAutoHyphens w:val="0"/>
        <w:spacing w:before="0" w:after="0"/>
        <w:ind w:left="357" w:hanging="357"/>
        <w:jc w:val="both"/>
        <w:rPr>
          <w:rFonts w:ascii="Times New Roman" w:hAnsi="Times New Roman" w:cs="Times New Roman"/>
          <w:i w:val="0"/>
          <w:sz w:val="24"/>
          <w:szCs w:val="24"/>
          <w:lang w:val="en-GB"/>
        </w:rPr>
      </w:pPr>
      <w:r w:rsidRPr="00E25A63">
        <w:rPr>
          <w:rFonts w:ascii="Times New Roman" w:hAnsi="Times New Roman" w:cs="Times New Roman"/>
          <w:i w:val="0"/>
          <w:sz w:val="24"/>
          <w:szCs w:val="24"/>
          <w:lang w:val="en-GB"/>
        </w:rPr>
        <w:t xml:space="preserve">Alleged Violation of Article </w:t>
      </w:r>
      <w:r w:rsidR="00116199" w:rsidRPr="00E25A63">
        <w:rPr>
          <w:rFonts w:ascii="Times New Roman" w:hAnsi="Times New Roman" w:cs="Times New Roman"/>
          <w:i w:val="0"/>
          <w:sz w:val="24"/>
          <w:szCs w:val="24"/>
          <w:lang w:val="en-GB"/>
        </w:rPr>
        <w:t>8</w:t>
      </w:r>
      <w:r w:rsidRPr="00E25A63">
        <w:rPr>
          <w:rFonts w:ascii="Times New Roman" w:hAnsi="Times New Roman" w:cs="Times New Roman"/>
          <w:i w:val="0"/>
          <w:sz w:val="24"/>
          <w:szCs w:val="24"/>
          <w:lang w:val="en-GB"/>
        </w:rPr>
        <w:t xml:space="preserve"> of the ECHR</w:t>
      </w:r>
    </w:p>
    <w:p w:rsidR="00865B62" w:rsidRPr="00E25A63" w:rsidRDefault="00865B62" w:rsidP="00865B62">
      <w:pPr>
        <w:keepLines/>
        <w:widowControl w:val="0"/>
        <w:ind w:left="357"/>
        <w:jc w:val="both"/>
        <w:rPr>
          <w:lang w:val="en-GB" w:eastAsia="ar-SA"/>
        </w:rPr>
      </w:pPr>
    </w:p>
    <w:p w:rsidR="00116199" w:rsidRPr="00E25A63" w:rsidRDefault="00116199" w:rsidP="00116199">
      <w:pPr>
        <w:pStyle w:val="Heading2"/>
        <w:keepLines/>
        <w:widowControl w:val="0"/>
        <w:numPr>
          <w:ilvl w:val="0"/>
          <w:numId w:val="20"/>
        </w:numPr>
        <w:suppressAutoHyphens w:val="0"/>
        <w:spacing w:before="0" w:after="0"/>
        <w:ind w:left="426"/>
        <w:jc w:val="both"/>
        <w:rPr>
          <w:rFonts w:ascii="Times New Roman" w:hAnsi="Times New Roman" w:cs="Times New Roman"/>
          <w:i w:val="0"/>
          <w:sz w:val="24"/>
          <w:szCs w:val="24"/>
          <w:lang w:val="en-GB"/>
        </w:rPr>
      </w:pPr>
      <w:r w:rsidRPr="00E25A63">
        <w:rPr>
          <w:rFonts w:ascii="Times New Roman" w:hAnsi="Times New Roman" w:cs="Times New Roman"/>
          <w:i w:val="0"/>
          <w:sz w:val="24"/>
          <w:szCs w:val="24"/>
          <w:lang w:val="en-GB"/>
        </w:rPr>
        <w:t xml:space="preserve">The parties’ submissions </w:t>
      </w:r>
    </w:p>
    <w:p w:rsidR="00116199" w:rsidRPr="00E25A63" w:rsidRDefault="00116199" w:rsidP="00116199">
      <w:pPr>
        <w:ind w:left="717"/>
        <w:jc w:val="both"/>
        <w:rPr>
          <w:color w:val="000000"/>
          <w:lang w:val="en-GB"/>
        </w:rPr>
      </w:pPr>
    </w:p>
    <w:p w:rsidR="00116199" w:rsidRPr="00E25A63" w:rsidRDefault="00116199" w:rsidP="00116199">
      <w:pPr>
        <w:numPr>
          <w:ilvl w:val="0"/>
          <w:numId w:val="1"/>
        </w:numPr>
        <w:suppressAutoHyphens/>
        <w:autoSpaceDE w:val="0"/>
        <w:autoSpaceDN w:val="0"/>
        <w:adjustRightInd w:val="0"/>
        <w:jc w:val="both"/>
        <w:rPr>
          <w:color w:val="000000"/>
          <w:lang w:val="en-GB"/>
        </w:rPr>
      </w:pPr>
      <w:r w:rsidRPr="00E25A63">
        <w:rPr>
          <w:color w:val="000000"/>
          <w:lang w:val="en-GB"/>
        </w:rPr>
        <w:t xml:space="preserve">The complainant in substance alleges violations concerning </w:t>
      </w:r>
      <w:r w:rsidRPr="00E25A63">
        <w:rPr>
          <w:lang w:val="en-GB"/>
        </w:rPr>
        <w:t>the failure by UNMIK to properly notify him about the death of his wife and about the displacement of her mortal remains, causing him pain and suffering.</w:t>
      </w:r>
    </w:p>
    <w:p w:rsidR="00116199" w:rsidRPr="00E25A63" w:rsidRDefault="00116199" w:rsidP="00116199">
      <w:pPr>
        <w:pStyle w:val="Default"/>
        <w:jc w:val="both"/>
        <w:rPr>
          <w:lang w:val="en-GB"/>
        </w:rPr>
      </w:pPr>
    </w:p>
    <w:p w:rsidR="00611B5A" w:rsidRPr="00E25A63" w:rsidRDefault="00611B5A" w:rsidP="00611B5A">
      <w:pPr>
        <w:numPr>
          <w:ilvl w:val="0"/>
          <w:numId w:val="1"/>
        </w:numPr>
        <w:suppressAutoHyphens/>
        <w:autoSpaceDE w:val="0"/>
        <w:autoSpaceDN w:val="0"/>
        <w:adjustRightInd w:val="0"/>
        <w:jc w:val="both"/>
        <w:rPr>
          <w:lang w:val="en-GB" w:eastAsia="ar-SA"/>
        </w:rPr>
      </w:pPr>
      <w:r w:rsidRPr="00E25A63">
        <w:rPr>
          <w:color w:val="000000" w:themeColor="text1"/>
          <w:lang w:val="en-GB"/>
        </w:rPr>
        <w:t xml:space="preserve">The </w:t>
      </w:r>
      <w:r w:rsidRPr="00E25A63">
        <w:rPr>
          <w:color w:val="000000" w:themeColor="text1"/>
          <w:lang w:val="en-GB" w:eastAsia="en-US"/>
        </w:rPr>
        <w:t xml:space="preserve">SRSG’s comments in relation to </w:t>
      </w:r>
      <w:r w:rsidR="007A14F6" w:rsidRPr="00E25A63">
        <w:rPr>
          <w:color w:val="000000" w:themeColor="text1"/>
          <w:lang w:val="en-GB" w:eastAsia="en-US"/>
        </w:rPr>
        <w:t xml:space="preserve">the </w:t>
      </w:r>
      <w:r w:rsidRPr="00E25A63">
        <w:rPr>
          <w:color w:val="000000" w:themeColor="text1"/>
          <w:lang w:val="en-GB" w:eastAsia="en-US"/>
        </w:rPr>
        <w:t xml:space="preserve">complaint under Article 3 equally apply to the complaint under Article 8 (see </w:t>
      </w:r>
      <w:r w:rsidR="00FF6260" w:rsidRPr="00E25A63">
        <w:rPr>
          <w:color w:val="000000" w:themeColor="text1"/>
          <w:lang w:val="en-GB" w:eastAsia="en-US"/>
        </w:rPr>
        <w:t>§</w:t>
      </w:r>
      <w:r w:rsidRPr="00E25A63">
        <w:rPr>
          <w:color w:val="000000" w:themeColor="text1"/>
          <w:lang w:val="en-GB" w:eastAsia="en-US"/>
        </w:rPr>
        <w:t xml:space="preserve"> </w:t>
      </w:r>
      <w:r w:rsidRPr="00E25A63">
        <w:rPr>
          <w:color w:val="000000" w:themeColor="text1"/>
          <w:lang w:val="en-GB" w:eastAsia="en-US"/>
        </w:rPr>
        <w:fldChar w:fldCharType="begin"/>
      </w:r>
      <w:r w:rsidRPr="00E25A63">
        <w:rPr>
          <w:color w:val="000000" w:themeColor="text1"/>
          <w:lang w:val="en-GB" w:eastAsia="en-US"/>
        </w:rPr>
        <w:instrText xml:space="preserve"> REF _Ref419993965 \r \h  \* MERGEFORMAT </w:instrText>
      </w:r>
      <w:r w:rsidRPr="00E25A63">
        <w:rPr>
          <w:color w:val="000000" w:themeColor="text1"/>
          <w:lang w:val="en-GB" w:eastAsia="en-US"/>
        </w:rPr>
      </w:r>
      <w:r w:rsidRPr="00E25A63">
        <w:rPr>
          <w:color w:val="000000" w:themeColor="text1"/>
          <w:lang w:val="en-GB" w:eastAsia="en-US"/>
        </w:rPr>
        <w:fldChar w:fldCharType="separate"/>
      </w:r>
      <w:r w:rsidR="000A7553">
        <w:rPr>
          <w:color w:val="000000" w:themeColor="text1"/>
          <w:lang w:val="en-GB" w:eastAsia="en-US"/>
        </w:rPr>
        <w:t>57</w:t>
      </w:r>
      <w:r w:rsidRPr="00E25A63">
        <w:rPr>
          <w:color w:val="000000" w:themeColor="text1"/>
          <w:lang w:val="en-GB" w:eastAsia="en-US"/>
        </w:rPr>
        <w:fldChar w:fldCharType="end"/>
      </w:r>
      <w:r w:rsidRPr="00E25A63">
        <w:rPr>
          <w:color w:val="000000" w:themeColor="text1"/>
          <w:lang w:val="en-GB" w:eastAsia="en-US"/>
        </w:rPr>
        <w:t xml:space="preserve"> above).</w:t>
      </w:r>
    </w:p>
    <w:p w:rsidR="00611B5A" w:rsidRPr="00E25A63" w:rsidRDefault="00611B5A" w:rsidP="00611B5A">
      <w:pPr>
        <w:pStyle w:val="ListParagraph"/>
        <w:rPr>
          <w:lang w:eastAsia="ar-SA"/>
        </w:rPr>
      </w:pPr>
    </w:p>
    <w:p w:rsidR="00116199" w:rsidRPr="00E25A63" w:rsidRDefault="00116199" w:rsidP="00116199">
      <w:pPr>
        <w:pStyle w:val="Heading2"/>
        <w:keepLines/>
        <w:widowControl w:val="0"/>
        <w:numPr>
          <w:ilvl w:val="0"/>
          <w:numId w:val="20"/>
        </w:numPr>
        <w:suppressAutoHyphens w:val="0"/>
        <w:spacing w:before="0" w:after="0"/>
        <w:ind w:left="426"/>
        <w:jc w:val="both"/>
        <w:rPr>
          <w:rFonts w:ascii="Times New Roman" w:hAnsi="Times New Roman" w:cs="Times New Roman"/>
          <w:i w:val="0"/>
          <w:sz w:val="24"/>
          <w:szCs w:val="24"/>
          <w:lang w:val="en-GB"/>
        </w:rPr>
      </w:pPr>
      <w:r w:rsidRPr="00E25A63">
        <w:rPr>
          <w:rFonts w:ascii="Times New Roman" w:hAnsi="Times New Roman" w:cs="Times New Roman"/>
          <w:i w:val="0"/>
          <w:sz w:val="24"/>
          <w:szCs w:val="24"/>
          <w:lang w:val="en-GB"/>
        </w:rPr>
        <w:t>The Panel’s assessment</w:t>
      </w:r>
    </w:p>
    <w:p w:rsidR="00116199" w:rsidRPr="00E25A63" w:rsidRDefault="00116199" w:rsidP="00865B62">
      <w:pPr>
        <w:keepLines/>
        <w:widowControl w:val="0"/>
        <w:ind w:left="357"/>
        <w:jc w:val="both"/>
        <w:rPr>
          <w:lang w:val="en-GB" w:eastAsia="ar-SA"/>
        </w:rPr>
      </w:pPr>
    </w:p>
    <w:p w:rsidR="00116199" w:rsidRPr="00E25A63" w:rsidRDefault="00116199" w:rsidP="00116199">
      <w:pPr>
        <w:pStyle w:val="Heading3"/>
        <w:keepNext w:val="0"/>
        <w:keepLines/>
        <w:widowControl w:val="0"/>
        <w:numPr>
          <w:ilvl w:val="0"/>
          <w:numId w:val="22"/>
        </w:numPr>
        <w:suppressAutoHyphens w:val="0"/>
        <w:spacing w:before="0" w:after="0"/>
        <w:ind w:left="567"/>
        <w:rPr>
          <w:rFonts w:ascii="Times New Roman" w:hAnsi="Times New Roman" w:cs="Times New Roman"/>
          <w:b w:val="0"/>
          <w:i/>
          <w:sz w:val="24"/>
          <w:szCs w:val="24"/>
          <w:lang w:val="en-GB" w:eastAsia="nl-NL"/>
        </w:rPr>
      </w:pPr>
      <w:r w:rsidRPr="00E25A63">
        <w:rPr>
          <w:rFonts w:ascii="Times New Roman" w:hAnsi="Times New Roman" w:cs="Times New Roman"/>
          <w:b w:val="0"/>
          <w:i/>
          <w:sz w:val="24"/>
          <w:szCs w:val="24"/>
          <w:lang w:val="en-GB"/>
        </w:rPr>
        <w:t xml:space="preserve">The </w:t>
      </w:r>
      <w:r w:rsidRPr="00E25A63">
        <w:rPr>
          <w:rFonts w:ascii="Times New Roman" w:hAnsi="Times New Roman" w:cs="Times New Roman"/>
          <w:b w:val="0"/>
          <w:i/>
          <w:color w:val="000000"/>
          <w:sz w:val="24"/>
          <w:szCs w:val="24"/>
          <w:lang w:val="en-GB" w:eastAsia="en-US"/>
        </w:rPr>
        <w:t>general</w:t>
      </w:r>
      <w:r w:rsidRPr="00E25A63">
        <w:rPr>
          <w:rFonts w:ascii="Times New Roman" w:hAnsi="Times New Roman" w:cs="Times New Roman"/>
          <w:b w:val="0"/>
          <w:i/>
          <w:sz w:val="24"/>
          <w:szCs w:val="24"/>
          <w:lang w:val="en-GB"/>
        </w:rPr>
        <w:t xml:space="preserve"> principles</w:t>
      </w:r>
    </w:p>
    <w:p w:rsidR="00116199" w:rsidRPr="00E25A63" w:rsidRDefault="00116199" w:rsidP="00865B62">
      <w:pPr>
        <w:keepLines/>
        <w:widowControl w:val="0"/>
        <w:ind w:left="357"/>
        <w:jc w:val="both"/>
        <w:rPr>
          <w:lang w:val="en-GB" w:eastAsia="ar-SA"/>
        </w:rPr>
      </w:pPr>
    </w:p>
    <w:p w:rsidR="00C0167E" w:rsidRPr="00E25A63" w:rsidRDefault="005C5004" w:rsidP="00C0167E">
      <w:pPr>
        <w:pStyle w:val="ListParagraph"/>
        <w:numPr>
          <w:ilvl w:val="0"/>
          <w:numId w:val="1"/>
        </w:numPr>
        <w:autoSpaceDE w:val="0"/>
        <w:autoSpaceDN w:val="0"/>
        <w:adjustRightInd w:val="0"/>
        <w:jc w:val="both"/>
        <w:rPr>
          <w:color w:val="000000"/>
          <w:lang w:eastAsia="en-US"/>
        </w:rPr>
      </w:pPr>
      <w:r w:rsidRPr="00E25A63">
        <w:rPr>
          <w:color w:val="000000"/>
          <w:lang w:eastAsia="en-US"/>
        </w:rPr>
        <w:t xml:space="preserve">The Panel refers to the </w:t>
      </w:r>
      <w:r w:rsidR="00EE1E60" w:rsidRPr="00E25A63">
        <w:rPr>
          <w:color w:val="000000"/>
          <w:lang w:eastAsia="en-US"/>
        </w:rPr>
        <w:t xml:space="preserve">jurisprudence </w:t>
      </w:r>
      <w:r w:rsidRPr="00E25A63">
        <w:rPr>
          <w:color w:val="000000"/>
          <w:lang w:eastAsia="en-US"/>
        </w:rPr>
        <w:t>of the European Court of Human Right</w:t>
      </w:r>
      <w:r w:rsidR="007A14F6" w:rsidRPr="00E25A63">
        <w:rPr>
          <w:color w:val="000000"/>
          <w:lang w:eastAsia="en-US"/>
        </w:rPr>
        <w:t>s</w:t>
      </w:r>
      <w:r w:rsidRPr="00E25A63">
        <w:rPr>
          <w:color w:val="000000"/>
          <w:lang w:eastAsia="en-US"/>
        </w:rPr>
        <w:t>, which state</w:t>
      </w:r>
      <w:r w:rsidR="007A14F6" w:rsidRPr="00E25A63">
        <w:rPr>
          <w:color w:val="000000"/>
          <w:lang w:eastAsia="en-US"/>
        </w:rPr>
        <w:t>s</w:t>
      </w:r>
      <w:r w:rsidRPr="00E25A63">
        <w:rPr>
          <w:color w:val="000000"/>
          <w:lang w:eastAsia="en-US"/>
        </w:rPr>
        <w:t xml:space="preserve"> in relation to the concept of “family life” that the essential object of Article 8 is to protect the individual against arbitrary action by the public authorities. There may in addition be positive obligations inherent in effective “respect” for family life.</w:t>
      </w:r>
      <w:r w:rsidRPr="00E25A63">
        <w:rPr>
          <w:lang w:eastAsia="en-US"/>
        </w:rPr>
        <w:t> H</w:t>
      </w:r>
      <w:r w:rsidR="00C0167E" w:rsidRPr="00E25A63">
        <w:rPr>
          <w:color w:val="000000"/>
          <w:lang w:eastAsia="en-US"/>
        </w:rPr>
        <w:t xml:space="preserve">owever, there is </w:t>
      </w:r>
      <w:r w:rsidRPr="00E25A63">
        <w:rPr>
          <w:color w:val="000000"/>
          <w:lang w:eastAsia="en-US"/>
        </w:rPr>
        <w:t xml:space="preserve">no </w:t>
      </w:r>
      <w:r w:rsidR="00C0167E" w:rsidRPr="00E25A63">
        <w:rPr>
          <w:color w:val="000000"/>
          <w:lang w:eastAsia="en-US"/>
        </w:rPr>
        <w:t xml:space="preserve">precise </w:t>
      </w:r>
      <w:r w:rsidRPr="00E25A63">
        <w:rPr>
          <w:color w:val="000000"/>
          <w:lang w:eastAsia="en-US"/>
        </w:rPr>
        <w:t>definition</w:t>
      </w:r>
      <w:r w:rsidR="00C0167E" w:rsidRPr="00E25A63">
        <w:rPr>
          <w:color w:val="000000"/>
          <w:lang w:eastAsia="en-US"/>
        </w:rPr>
        <w:t xml:space="preserve"> of the boundaries </w:t>
      </w:r>
      <w:r w:rsidRPr="00E25A63">
        <w:rPr>
          <w:color w:val="000000"/>
          <w:lang w:eastAsia="en-US"/>
        </w:rPr>
        <w:t xml:space="preserve">between </w:t>
      </w:r>
      <w:r w:rsidR="00C0167E" w:rsidRPr="00E25A63">
        <w:rPr>
          <w:color w:val="000000"/>
          <w:lang w:eastAsia="en-US"/>
        </w:rPr>
        <w:t xml:space="preserve">the existing positive and negative obligations under this article, </w:t>
      </w:r>
      <w:r w:rsidRPr="00E25A63">
        <w:rPr>
          <w:color w:val="000000"/>
          <w:lang w:eastAsia="en-US"/>
        </w:rPr>
        <w:t>where “the fair balance … has to be struck between the competing interests of the individual and of the community as a whole; and in both contexts the State enjoys a certain margin of appreciation”</w:t>
      </w:r>
      <w:r w:rsidR="00C0167E" w:rsidRPr="00E25A63">
        <w:rPr>
          <w:color w:val="000000"/>
          <w:lang w:eastAsia="en-US"/>
        </w:rPr>
        <w:t xml:space="preserve"> (see</w:t>
      </w:r>
      <w:r w:rsidRPr="00E25A63">
        <w:rPr>
          <w:color w:val="000000"/>
          <w:lang w:eastAsia="en-US"/>
        </w:rPr>
        <w:t xml:space="preserve">, e.g., </w:t>
      </w:r>
      <w:r w:rsidR="00C0167E" w:rsidRPr="00E25A63">
        <w:rPr>
          <w:color w:val="000000"/>
          <w:lang w:eastAsia="en-US"/>
        </w:rPr>
        <w:t xml:space="preserve">ECtHR, </w:t>
      </w:r>
      <w:r w:rsidR="00C0167E" w:rsidRPr="00E25A63">
        <w:rPr>
          <w:i/>
          <w:color w:val="000000"/>
          <w:lang w:eastAsia="en-US"/>
        </w:rPr>
        <w:t>Kroon and Others v. The Netherlands</w:t>
      </w:r>
      <w:r w:rsidR="00C0167E" w:rsidRPr="00E25A63">
        <w:rPr>
          <w:color w:val="000000"/>
          <w:lang w:eastAsia="en-US"/>
        </w:rPr>
        <w:t>, no. 18535/91, judgment of 27 October 1994, § 31</w:t>
      </w:r>
      <w:r w:rsidRPr="00E25A63">
        <w:rPr>
          <w:color w:val="000000"/>
          <w:lang w:eastAsia="en-US"/>
        </w:rPr>
        <w:t xml:space="preserve">; ECtHR, </w:t>
      </w:r>
      <w:r w:rsidRPr="00E25A63">
        <w:rPr>
          <w:i/>
          <w:iCs/>
        </w:rPr>
        <w:t>Znamenskaya v. Russia</w:t>
      </w:r>
      <w:r w:rsidRPr="00E25A63">
        <w:t>, no. 77785/01, judgment of 2 June 2005, § 28</w:t>
      </w:r>
      <w:r w:rsidR="00C0167E" w:rsidRPr="00E25A63">
        <w:rPr>
          <w:color w:val="000000"/>
          <w:lang w:eastAsia="en-US"/>
        </w:rPr>
        <w:t>)</w:t>
      </w:r>
      <w:r w:rsidRPr="00E25A63">
        <w:rPr>
          <w:color w:val="000000"/>
          <w:lang w:eastAsia="en-US"/>
        </w:rPr>
        <w:t>.</w:t>
      </w:r>
    </w:p>
    <w:p w:rsidR="00C0167E" w:rsidRPr="00E25A63" w:rsidRDefault="00C0167E" w:rsidP="00C0167E">
      <w:pPr>
        <w:pStyle w:val="ListParagraph"/>
        <w:rPr>
          <w:color w:val="000000"/>
          <w:lang w:eastAsia="en-US"/>
        </w:rPr>
      </w:pPr>
    </w:p>
    <w:p w:rsidR="0010745B" w:rsidRPr="00E25A63" w:rsidRDefault="0010745B" w:rsidP="00865B62">
      <w:pPr>
        <w:pStyle w:val="ListParagraph"/>
        <w:numPr>
          <w:ilvl w:val="0"/>
          <w:numId w:val="1"/>
        </w:numPr>
        <w:autoSpaceDE w:val="0"/>
        <w:autoSpaceDN w:val="0"/>
        <w:adjustRightInd w:val="0"/>
        <w:jc w:val="both"/>
        <w:rPr>
          <w:lang w:eastAsia="en-US"/>
        </w:rPr>
      </w:pPr>
      <w:r w:rsidRPr="00E25A63">
        <w:rPr>
          <w:color w:val="000000"/>
          <w:lang w:eastAsia="en-US"/>
        </w:rPr>
        <w:t xml:space="preserve">The Court </w:t>
      </w:r>
      <w:r w:rsidR="00C46108" w:rsidRPr="00E25A63">
        <w:rPr>
          <w:color w:val="000000"/>
          <w:lang w:eastAsia="en-US"/>
        </w:rPr>
        <w:t>has determined</w:t>
      </w:r>
      <w:r w:rsidRPr="00E25A63">
        <w:rPr>
          <w:color w:val="000000"/>
          <w:lang w:eastAsia="en-US"/>
        </w:rPr>
        <w:t xml:space="preserve"> that the right to bury one’s relatives</w:t>
      </w:r>
      <w:r w:rsidR="00595DB3" w:rsidRPr="00E25A63">
        <w:rPr>
          <w:color w:val="000000"/>
          <w:lang w:eastAsia="en-US"/>
        </w:rPr>
        <w:t xml:space="preserve"> (not distinguishing between the complete body or its parts) </w:t>
      </w:r>
      <w:r w:rsidRPr="00E25A63">
        <w:rPr>
          <w:color w:val="000000"/>
          <w:lang w:eastAsia="en-US"/>
        </w:rPr>
        <w:t xml:space="preserve">is protected by Article 8 and that an interference </w:t>
      </w:r>
      <w:r w:rsidR="00C46108" w:rsidRPr="00E25A63">
        <w:rPr>
          <w:color w:val="000000"/>
          <w:lang w:eastAsia="en-US"/>
        </w:rPr>
        <w:t xml:space="preserve">with </w:t>
      </w:r>
      <w:r w:rsidRPr="00E25A63">
        <w:rPr>
          <w:lang w:eastAsia="en-US"/>
        </w:rPr>
        <w:t xml:space="preserve">it may constitute a violation of the applicant’s </w:t>
      </w:r>
      <w:r w:rsidR="00595DB3" w:rsidRPr="00E25A63">
        <w:rPr>
          <w:lang w:eastAsia="en-US"/>
        </w:rPr>
        <w:t xml:space="preserve">rights to </w:t>
      </w:r>
      <w:r w:rsidRPr="00E25A63">
        <w:rPr>
          <w:lang w:eastAsia="en-US"/>
        </w:rPr>
        <w:t xml:space="preserve">private and family life (see </w:t>
      </w:r>
      <w:r w:rsidR="00805948" w:rsidRPr="00E25A63">
        <w:rPr>
          <w:lang w:eastAsia="en-US"/>
        </w:rPr>
        <w:t xml:space="preserve">ECtHR, </w:t>
      </w:r>
      <w:r w:rsidR="00805948" w:rsidRPr="00E25A63">
        <w:rPr>
          <w:i/>
          <w:lang w:eastAsia="en-US"/>
        </w:rPr>
        <w:t>Girard v. France</w:t>
      </w:r>
      <w:r w:rsidR="00805948" w:rsidRPr="00E25A63">
        <w:rPr>
          <w:lang w:eastAsia="en-US"/>
        </w:rPr>
        <w:t>, no. 22590/04, judgment of 30 June 2011, §</w:t>
      </w:r>
      <w:r w:rsidRPr="00E25A63">
        <w:rPr>
          <w:lang w:eastAsia="en-US"/>
        </w:rPr>
        <w:t xml:space="preserve"> 101).</w:t>
      </w:r>
    </w:p>
    <w:p w:rsidR="0010745B" w:rsidRPr="00E25A63" w:rsidRDefault="0010745B" w:rsidP="0010745B">
      <w:pPr>
        <w:pStyle w:val="ListParagraph"/>
        <w:rPr>
          <w:lang w:eastAsia="en-US"/>
        </w:rPr>
      </w:pPr>
    </w:p>
    <w:p w:rsidR="00C0167E" w:rsidRPr="00E25A63" w:rsidRDefault="00654850" w:rsidP="007A14F6">
      <w:pPr>
        <w:pStyle w:val="ListParagraph"/>
        <w:numPr>
          <w:ilvl w:val="0"/>
          <w:numId w:val="1"/>
        </w:numPr>
        <w:tabs>
          <w:tab w:val="clear" w:pos="360"/>
          <w:tab w:val="num" w:pos="426"/>
        </w:tabs>
        <w:autoSpaceDE w:val="0"/>
        <w:autoSpaceDN w:val="0"/>
        <w:adjustRightInd w:val="0"/>
        <w:ind w:left="426" w:hanging="426"/>
        <w:jc w:val="both"/>
        <w:rPr>
          <w:lang w:eastAsia="en-US"/>
        </w:rPr>
      </w:pPr>
      <w:r w:rsidRPr="00E25A63">
        <w:t xml:space="preserve">The Court </w:t>
      </w:r>
      <w:r w:rsidR="00C46108" w:rsidRPr="00E25A63">
        <w:t xml:space="preserve">has </w:t>
      </w:r>
      <w:r w:rsidRPr="00E25A63">
        <w:t xml:space="preserve">also </w:t>
      </w:r>
      <w:r w:rsidR="00BC4908" w:rsidRPr="00E25A63">
        <w:t>considered</w:t>
      </w:r>
      <w:r w:rsidRPr="00E25A63">
        <w:t xml:space="preserve"> </w:t>
      </w:r>
      <w:r w:rsidR="00C46108" w:rsidRPr="00E25A63">
        <w:t xml:space="preserve">violations of </w:t>
      </w:r>
      <w:r w:rsidRPr="00E25A63">
        <w:t xml:space="preserve">the rights protected by Article 8 in the following situations: </w:t>
      </w:r>
      <w:r w:rsidR="00CF1F8D" w:rsidRPr="00E25A63">
        <w:t>excessive delay in the restitution of a body after an autopsy</w:t>
      </w:r>
      <w:r w:rsidR="00BC4908" w:rsidRPr="00E25A63">
        <w:t>,</w:t>
      </w:r>
      <w:r w:rsidR="00CF1F8D" w:rsidRPr="00E25A63">
        <w:t xml:space="preserve"> or </w:t>
      </w:r>
      <w:r w:rsidR="00C46108" w:rsidRPr="00E25A63">
        <w:t xml:space="preserve">of tissue </w:t>
      </w:r>
      <w:r w:rsidR="00CF1F8D" w:rsidRPr="00E25A63">
        <w:t xml:space="preserve">samples </w:t>
      </w:r>
      <w:r w:rsidR="00C46108" w:rsidRPr="00E25A63">
        <w:t>taken from</w:t>
      </w:r>
      <w:r w:rsidR="00CF1F8D" w:rsidRPr="00E25A63">
        <w:t xml:space="preserve"> the body</w:t>
      </w:r>
      <w:r w:rsidR="00C46108" w:rsidRPr="00E25A63">
        <w:t>,</w:t>
      </w:r>
      <w:r w:rsidR="00CF1F8D" w:rsidRPr="00E25A63">
        <w:t xml:space="preserve"> after the end of relevant criminal proceedings (see </w:t>
      </w:r>
      <w:r w:rsidR="00AE1B9F" w:rsidRPr="00E25A63">
        <w:rPr>
          <w:i/>
          <w:iCs/>
        </w:rPr>
        <w:t>Pannullo and Forte v. France</w:t>
      </w:r>
      <w:r w:rsidR="00CF1F8D" w:rsidRPr="00E25A63">
        <w:rPr>
          <w:iCs/>
        </w:rPr>
        <w:t>,</w:t>
      </w:r>
      <w:r w:rsidR="00CF1F8D" w:rsidRPr="00E25A63">
        <w:rPr>
          <w:i/>
          <w:iCs/>
        </w:rPr>
        <w:t xml:space="preserve"> </w:t>
      </w:r>
      <w:r w:rsidR="00CF1F8D" w:rsidRPr="00E25A63">
        <w:rPr>
          <w:iCs/>
        </w:rPr>
        <w:t>no. 37794/97</w:t>
      </w:r>
      <w:r w:rsidR="00CF1F8D" w:rsidRPr="00E25A63">
        <w:t>, judgment of 30 October 2001</w:t>
      </w:r>
      <w:r w:rsidR="00AE1B9F" w:rsidRPr="00E25A63">
        <w:t>, §§ 35-36</w:t>
      </w:r>
      <w:r w:rsidR="00CF1F8D" w:rsidRPr="00E25A63">
        <w:t xml:space="preserve">; </w:t>
      </w:r>
      <w:r w:rsidR="00AE1B9F" w:rsidRPr="00E25A63">
        <w:rPr>
          <w:i/>
          <w:iCs/>
        </w:rPr>
        <w:t>Girard v. France</w:t>
      </w:r>
      <w:r w:rsidR="00CF1F8D" w:rsidRPr="00E25A63">
        <w:rPr>
          <w:iCs/>
        </w:rPr>
        <w:t xml:space="preserve">, cited above, </w:t>
      </w:r>
      <w:r w:rsidR="00AE1B9F" w:rsidRPr="00E25A63">
        <w:t>§ 107)</w:t>
      </w:r>
      <w:r w:rsidRPr="00E25A63">
        <w:t>;</w:t>
      </w:r>
      <w:r w:rsidR="00AE1B9F" w:rsidRPr="00E25A63">
        <w:t xml:space="preserve"> refusal to transfer an urn containing the ashes of the applicant’s husband </w:t>
      </w:r>
      <w:r w:rsidRPr="00E25A63">
        <w:t xml:space="preserve">(see </w:t>
      </w:r>
      <w:r w:rsidRPr="00E25A63">
        <w:rPr>
          <w:i/>
          <w:iCs/>
        </w:rPr>
        <w:lastRenderedPageBreak/>
        <w:t>Elli Poluhas Dödsbo v. Sweden</w:t>
      </w:r>
      <w:r w:rsidRPr="00E25A63">
        <w:t xml:space="preserve">, no. 61564/00, judgment of </w:t>
      </w:r>
      <w:r w:rsidR="00BC4908" w:rsidRPr="00E25A63">
        <w:t>17 January 2006, §§ 19-29</w:t>
      </w:r>
      <w:r w:rsidRPr="00E25A63">
        <w:t xml:space="preserve">); refusal to release the body of the applicant’s husband killed during an anti-terrorist operation (see </w:t>
      </w:r>
      <w:r w:rsidRPr="00E25A63">
        <w:rPr>
          <w:i/>
        </w:rPr>
        <w:t>Maskhadova and Others v. Russia</w:t>
      </w:r>
      <w:r w:rsidRPr="00E25A63">
        <w:t xml:space="preserve">, no. 18071/05, judgment of 6 June 2013, §§ 225 </w:t>
      </w:r>
      <w:r w:rsidR="00BC4908" w:rsidRPr="00E25A63">
        <w:t>-</w:t>
      </w:r>
      <w:r w:rsidRPr="00E25A63">
        <w:t xml:space="preserve"> 238)</w:t>
      </w:r>
      <w:r w:rsidR="00C46108" w:rsidRPr="00E25A63">
        <w:t>.</w:t>
      </w:r>
    </w:p>
    <w:p w:rsidR="00AE1B9F" w:rsidRPr="00E25A63" w:rsidRDefault="00AE1B9F" w:rsidP="00C0167E">
      <w:pPr>
        <w:pStyle w:val="ListParagraph"/>
        <w:autoSpaceDE w:val="0"/>
        <w:autoSpaceDN w:val="0"/>
        <w:adjustRightInd w:val="0"/>
        <w:ind w:left="360"/>
        <w:jc w:val="both"/>
        <w:rPr>
          <w:lang w:eastAsia="en-US"/>
        </w:rPr>
      </w:pPr>
    </w:p>
    <w:p w:rsidR="00116199" w:rsidRPr="00E25A63" w:rsidRDefault="00C46108" w:rsidP="007A14F6">
      <w:pPr>
        <w:pStyle w:val="ListParagraph"/>
        <w:numPr>
          <w:ilvl w:val="0"/>
          <w:numId w:val="1"/>
        </w:numPr>
        <w:tabs>
          <w:tab w:val="clear" w:pos="360"/>
          <w:tab w:val="num" w:pos="426"/>
        </w:tabs>
        <w:autoSpaceDE w:val="0"/>
        <w:autoSpaceDN w:val="0"/>
        <w:adjustRightInd w:val="0"/>
        <w:ind w:left="426" w:hanging="426"/>
        <w:jc w:val="both"/>
      </w:pPr>
      <w:r w:rsidRPr="00E25A63">
        <w:t xml:space="preserve">In addition, </w:t>
      </w:r>
      <w:r w:rsidR="001C3CCE" w:rsidRPr="00E25A63">
        <w:t>the case-law</w:t>
      </w:r>
      <w:r w:rsidRPr="00E25A63">
        <w:t xml:space="preserve"> holds </w:t>
      </w:r>
      <w:r w:rsidR="001C3CCE" w:rsidRPr="00E25A63">
        <w:t xml:space="preserve">that </w:t>
      </w:r>
      <w:r w:rsidR="00116199" w:rsidRPr="00E25A63">
        <w:t>the relevant authorities must be made aware of a situation of an alleged infringement of the rights protected by Article 8</w:t>
      </w:r>
      <w:r w:rsidR="001C3CCE" w:rsidRPr="00E25A63">
        <w:t xml:space="preserve"> and </w:t>
      </w:r>
      <w:r w:rsidRPr="00E25A63">
        <w:t xml:space="preserve">that </w:t>
      </w:r>
      <w:r w:rsidR="007A14F6" w:rsidRPr="00E25A63">
        <w:t xml:space="preserve">the appropriate </w:t>
      </w:r>
      <w:r w:rsidRPr="00E25A63">
        <w:t xml:space="preserve">legal or administrative </w:t>
      </w:r>
      <w:r w:rsidR="001C3CCE" w:rsidRPr="00E25A63">
        <w:t>process should take place before a complaint under this article is filed.</w:t>
      </w:r>
      <w:r w:rsidR="00116199" w:rsidRPr="00E25A63">
        <w:t xml:space="preserve"> </w:t>
      </w:r>
      <w:r w:rsidR="001C3CCE" w:rsidRPr="00E25A63">
        <w:t xml:space="preserve">Although positive obligations on the authorities may exist, the </w:t>
      </w:r>
      <w:r w:rsidR="00116199" w:rsidRPr="00E25A63">
        <w:t xml:space="preserve">authorities </w:t>
      </w:r>
      <w:r w:rsidR="001C3CCE" w:rsidRPr="00E25A63">
        <w:t xml:space="preserve">are not obliged </w:t>
      </w:r>
      <w:r w:rsidR="00116199" w:rsidRPr="00E25A63">
        <w:t xml:space="preserve">to act upon their own initiative, in the absence of a formal request from the party whose rights under this provision </w:t>
      </w:r>
      <w:r w:rsidR="007A14F6" w:rsidRPr="00E25A63">
        <w:t>a</w:t>
      </w:r>
      <w:r w:rsidR="00116199" w:rsidRPr="00E25A63">
        <w:t xml:space="preserve">re allegedly affected (see e.g. ECtHR, </w:t>
      </w:r>
      <w:r w:rsidR="00116199" w:rsidRPr="00E25A63">
        <w:rPr>
          <w:i/>
        </w:rPr>
        <w:t>Pannullo and Forte v. France</w:t>
      </w:r>
      <w:r w:rsidR="00116199" w:rsidRPr="00E25A63">
        <w:t xml:space="preserve">, </w:t>
      </w:r>
      <w:r w:rsidR="00CF1F8D" w:rsidRPr="00E25A63">
        <w:t>cited above</w:t>
      </w:r>
      <w:r w:rsidR="00116199" w:rsidRPr="00E25A63">
        <w:t xml:space="preserve">; </w:t>
      </w:r>
      <w:r w:rsidR="001C3CCE" w:rsidRPr="00E25A63">
        <w:t>ECtHR,</w:t>
      </w:r>
      <w:r w:rsidR="001C3CCE" w:rsidRPr="00E25A63">
        <w:rPr>
          <w:i/>
          <w:iCs/>
        </w:rPr>
        <w:t xml:space="preserve"> </w:t>
      </w:r>
      <w:r w:rsidR="00116199" w:rsidRPr="00E25A63">
        <w:rPr>
          <w:i/>
          <w:iCs/>
        </w:rPr>
        <w:t>Znamenskaya v. Russia</w:t>
      </w:r>
      <w:r w:rsidR="00116199" w:rsidRPr="00E25A63">
        <w:t xml:space="preserve">, </w:t>
      </w:r>
      <w:r w:rsidR="001C3CCE" w:rsidRPr="00E25A63">
        <w:t>cited above</w:t>
      </w:r>
      <w:r w:rsidR="00116199" w:rsidRPr="00E25A63">
        <w:t>;</w:t>
      </w:r>
      <w:r w:rsidR="001C3CCE" w:rsidRPr="00E25A63">
        <w:t xml:space="preserve"> ECtHR,</w:t>
      </w:r>
      <w:r w:rsidR="00116199" w:rsidRPr="00E25A63">
        <w:t xml:space="preserve"> </w:t>
      </w:r>
      <w:r w:rsidR="00116199" w:rsidRPr="00E25A63">
        <w:rPr>
          <w:i/>
        </w:rPr>
        <w:t>Zorica Jovanović v. Serbia</w:t>
      </w:r>
      <w:r w:rsidR="00116199" w:rsidRPr="00E25A63">
        <w:t xml:space="preserve">, </w:t>
      </w:r>
      <w:r w:rsidR="00116199" w:rsidRPr="00E25A63">
        <w:rPr>
          <w:iCs/>
        </w:rPr>
        <w:t>no. 21794/08</w:t>
      </w:r>
      <w:r w:rsidR="00116199" w:rsidRPr="00E25A63">
        <w:t>, judgment of 26 March 2013).</w:t>
      </w:r>
    </w:p>
    <w:p w:rsidR="00116199" w:rsidRPr="00E25A63" w:rsidRDefault="00116199" w:rsidP="00116199">
      <w:pPr>
        <w:pStyle w:val="Default"/>
        <w:suppressAutoHyphens/>
        <w:ind w:left="426"/>
        <w:jc w:val="both"/>
        <w:rPr>
          <w:lang w:val="en-GB"/>
        </w:rPr>
      </w:pPr>
    </w:p>
    <w:p w:rsidR="00EE1E60" w:rsidRPr="00E25A63" w:rsidRDefault="00EE1E60" w:rsidP="00EE1E60">
      <w:pPr>
        <w:pStyle w:val="Heading3"/>
        <w:keepNext w:val="0"/>
        <w:keepLines/>
        <w:widowControl w:val="0"/>
        <w:numPr>
          <w:ilvl w:val="0"/>
          <w:numId w:val="22"/>
        </w:numPr>
        <w:suppressAutoHyphens w:val="0"/>
        <w:spacing w:before="0" w:after="0"/>
        <w:ind w:left="567"/>
        <w:rPr>
          <w:rFonts w:ascii="Times New Roman" w:hAnsi="Times New Roman" w:cs="Times New Roman"/>
          <w:b w:val="0"/>
          <w:i/>
          <w:sz w:val="24"/>
          <w:szCs w:val="24"/>
          <w:lang w:val="en-GB"/>
        </w:rPr>
      </w:pPr>
      <w:r w:rsidRPr="00E25A63">
        <w:rPr>
          <w:rFonts w:ascii="Times New Roman" w:hAnsi="Times New Roman" w:cs="Times New Roman"/>
          <w:b w:val="0"/>
          <w:i/>
          <w:color w:val="000000"/>
          <w:sz w:val="24"/>
          <w:szCs w:val="24"/>
          <w:lang w:val="en-GB" w:eastAsia="en-US"/>
        </w:rPr>
        <w:t>Application</w:t>
      </w:r>
      <w:r w:rsidRPr="00E25A63">
        <w:rPr>
          <w:rFonts w:ascii="Times New Roman" w:hAnsi="Times New Roman" w:cs="Times New Roman"/>
          <w:b w:val="0"/>
          <w:i/>
          <w:sz w:val="24"/>
          <w:szCs w:val="24"/>
          <w:lang w:val="en-GB"/>
        </w:rPr>
        <w:t xml:space="preserve"> of those principles to the present case</w:t>
      </w:r>
    </w:p>
    <w:p w:rsidR="001C3CCE" w:rsidRPr="00E25A63" w:rsidRDefault="001C3CCE" w:rsidP="001C3CCE">
      <w:pPr>
        <w:suppressAutoHyphens/>
        <w:autoSpaceDE w:val="0"/>
        <w:autoSpaceDN w:val="0"/>
        <w:adjustRightInd w:val="0"/>
        <w:ind w:left="360"/>
        <w:jc w:val="both"/>
        <w:rPr>
          <w:color w:val="000000"/>
          <w:lang w:val="en-GB"/>
        </w:rPr>
      </w:pPr>
    </w:p>
    <w:p w:rsidR="001C3CCE" w:rsidRPr="00E25A63" w:rsidRDefault="001C3CCE" w:rsidP="001C3CCE">
      <w:pPr>
        <w:numPr>
          <w:ilvl w:val="0"/>
          <w:numId w:val="1"/>
        </w:numPr>
        <w:tabs>
          <w:tab w:val="clear" w:pos="360"/>
          <w:tab w:val="num" w:pos="426"/>
        </w:tabs>
        <w:ind w:left="426" w:hanging="426"/>
        <w:jc w:val="both"/>
        <w:rPr>
          <w:color w:val="000000"/>
          <w:lang w:val="en-GB"/>
        </w:rPr>
      </w:pPr>
      <w:r w:rsidRPr="00E25A63">
        <w:rPr>
          <w:color w:val="000000"/>
          <w:lang w:val="en-GB"/>
        </w:rPr>
        <w:t>The Panel notes that the existence of family ties between the complainant and Mrs Aljinović is not disputed by the parties.</w:t>
      </w:r>
      <w:r w:rsidR="00654850" w:rsidRPr="00E25A63">
        <w:rPr>
          <w:color w:val="000000"/>
          <w:lang w:val="en-GB"/>
        </w:rPr>
        <w:t xml:space="preserve"> </w:t>
      </w:r>
      <w:r w:rsidRPr="00E25A63">
        <w:rPr>
          <w:color w:val="000000"/>
          <w:lang w:val="en-GB"/>
        </w:rPr>
        <w:t>The other relevant undisputed facts were outline</w:t>
      </w:r>
      <w:r w:rsidR="007A14F6" w:rsidRPr="00E25A63">
        <w:rPr>
          <w:color w:val="000000"/>
          <w:lang w:val="en-GB"/>
        </w:rPr>
        <w:t>d</w:t>
      </w:r>
      <w:r w:rsidRPr="00E25A63">
        <w:rPr>
          <w:color w:val="000000"/>
          <w:lang w:val="en-GB"/>
        </w:rPr>
        <w:t xml:space="preserve"> above (see § </w:t>
      </w:r>
      <w:r w:rsidRPr="00E25A63">
        <w:rPr>
          <w:color w:val="000000"/>
          <w:lang w:val="en-GB"/>
        </w:rPr>
        <w:fldChar w:fldCharType="begin"/>
      </w:r>
      <w:r w:rsidRPr="00E25A63">
        <w:rPr>
          <w:color w:val="000000"/>
          <w:lang w:val="en-GB"/>
        </w:rPr>
        <w:instrText xml:space="preserve"> REF _Ref419976355 \r \h  \* MERGEFORMAT </w:instrText>
      </w:r>
      <w:r w:rsidRPr="00E25A63">
        <w:rPr>
          <w:color w:val="000000"/>
          <w:lang w:val="en-GB"/>
        </w:rPr>
      </w:r>
      <w:r w:rsidRPr="00E25A63">
        <w:rPr>
          <w:color w:val="000000"/>
          <w:lang w:val="en-GB"/>
        </w:rPr>
        <w:fldChar w:fldCharType="separate"/>
      </w:r>
      <w:r w:rsidR="000A7553">
        <w:rPr>
          <w:color w:val="000000"/>
          <w:lang w:val="en-GB"/>
        </w:rPr>
        <w:t>68</w:t>
      </w:r>
      <w:r w:rsidRPr="00E25A63">
        <w:rPr>
          <w:color w:val="000000"/>
          <w:lang w:val="en-GB"/>
        </w:rPr>
        <w:fldChar w:fldCharType="end"/>
      </w:r>
      <w:r w:rsidRPr="00E25A63">
        <w:rPr>
          <w:color w:val="000000"/>
          <w:lang w:val="en-GB"/>
        </w:rPr>
        <w:t>).</w:t>
      </w:r>
      <w:r w:rsidR="00654850" w:rsidRPr="00E25A63">
        <w:rPr>
          <w:color w:val="000000"/>
          <w:lang w:val="en-GB"/>
        </w:rPr>
        <w:t xml:space="preserve"> </w:t>
      </w:r>
    </w:p>
    <w:p w:rsidR="001C3CCE" w:rsidRPr="00E25A63" w:rsidRDefault="001C3CCE" w:rsidP="001C3CCE">
      <w:pPr>
        <w:ind w:left="360"/>
        <w:jc w:val="both"/>
        <w:rPr>
          <w:color w:val="000000"/>
          <w:lang w:val="en-GB"/>
        </w:rPr>
      </w:pPr>
    </w:p>
    <w:p w:rsidR="008D2FF7" w:rsidRPr="00E25A63" w:rsidRDefault="00116199" w:rsidP="008D2FF7">
      <w:pPr>
        <w:numPr>
          <w:ilvl w:val="0"/>
          <w:numId w:val="1"/>
        </w:numPr>
        <w:tabs>
          <w:tab w:val="clear" w:pos="360"/>
          <w:tab w:val="num" w:pos="426"/>
        </w:tabs>
        <w:ind w:left="426" w:hanging="426"/>
        <w:jc w:val="both"/>
        <w:rPr>
          <w:color w:val="000000" w:themeColor="text1"/>
          <w:lang w:val="en-GB"/>
        </w:rPr>
      </w:pPr>
      <w:r w:rsidRPr="00E25A63">
        <w:rPr>
          <w:lang w:val="en-GB"/>
        </w:rPr>
        <w:t>However, as already mentioned above, the</w:t>
      </w:r>
      <w:r w:rsidR="008250E0" w:rsidRPr="00E25A63">
        <w:rPr>
          <w:lang w:val="en-GB"/>
        </w:rPr>
        <w:t xml:space="preserve"> Panel </w:t>
      </w:r>
      <w:r w:rsidR="008E14B0" w:rsidRPr="00E25A63">
        <w:rPr>
          <w:lang w:val="en-GB"/>
        </w:rPr>
        <w:t xml:space="preserve">has not </w:t>
      </w:r>
      <w:r w:rsidR="008250E0" w:rsidRPr="00E25A63">
        <w:rPr>
          <w:lang w:val="en-GB"/>
        </w:rPr>
        <w:t xml:space="preserve">found sufficient </w:t>
      </w:r>
      <w:r w:rsidRPr="00E25A63">
        <w:rPr>
          <w:lang w:val="en-GB"/>
        </w:rPr>
        <w:t xml:space="preserve">evidence </w:t>
      </w:r>
      <w:r w:rsidR="008250E0" w:rsidRPr="00E25A63">
        <w:rPr>
          <w:lang w:val="en-GB"/>
        </w:rPr>
        <w:t xml:space="preserve">to prove, </w:t>
      </w:r>
      <w:r w:rsidR="008250E0" w:rsidRPr="00E25A63">
        <w:rPr>
          <w:i/>
          <w:lang w:val="en-GB"/>
        </w:rPr>
        <w:t>first</w:t>
      </w:r>
      <w:r w:rsidR="008250E0" w:rsidRPr="00E25A63">
        <w:rPr>
          <w:lang w:val="en-GB"/>
        </w:rPr>
        <w:t xml:space="preserve">, that the mortal remains of the complainant’s wife were indeed removed from the grave, and </w:t>
      </w:r>
      <w:r w:rsidR="008250E0" w:rsidRPr="00E25A63">
        <w:rPr>
          <w:i/>
          <w:lang w:val="en-GB"/>
        </w:rPr>
        <w:t>second</w:t>
      </w:r>
      <w:r w:rsidR="008250E0" w:rsidRPr="00E25A63">
        <w:rPr>
          <w:lang w:val="en-GB"/>
        </w:rPr>
        <w:t xml:space="preserve">, </w:t>
      </w:r>
      <w:r w:rsidRPr="00E25A63">
        <w:rPr>
          <w:lang w:val="en-GB"/>
        </w:rPr>
        <w:t xml:space="preserve">that the complainant had </w:t>
      </w:r>
      <w:r w:rsidR="008250E0" w:rsidRPr="00E25A63">
        <w:rPr>
          <w:lang w:val="en-GB"/>
        </w:rPr>
        <w:t xml:space="preserve">complained to the relevant </w:t>
      </w:r>
      <w:r w:rsidRPr="00E25A63">
        <w:rPr>
          <w:lang w:val="en-GB"/>
        </w:rPr>
        <w:t xml:space="preserve">UNMIK authorities </w:t>
      </w:r>
      <w:r w:rsidR="008250E0" w:rsidRPr="00E25A63">
        <w:rPr>
          <w:lang w:val="en-GB"/>
        </w:rPr>
        <w:t>about that</w:t>
      </w:r>
      <w:r w:rsidR="008E14B0" w:rsidRPr="00E25A63">
        <w:rPr>
          <w:lang w:val="en-GB"/>
        </w:rPr>
        <w:t>,</w:t>
      </w:r>
      <w:r w:rsidRPr="00E25A63">
        <w:rPr>
          <w:lang w:val="en-GB"/>
        </w:rPr>
        <w:t xml:space="preserve"> or that he had </w:t>
      </w:r>
      <w:r w:rsidR="008E14B0" w:rsidRPr="00E25A63">
        <w:rPr>
          <w:lang w:val="en-GB"/>
        </w:rPr>
        <w:t xml:space="preserve">unsuccessfully </w:t>
      </w:r>
      <w:r w:rsidRPr="00E25A63">
        <w:rPr>
          <w:lang w:val="en-GB"/>
        </w:rPr>
        <w:t>requested UNMIK to establish the whereabouts of her mortal remains.</w:t>
      </w:r>
      <w:r w:rsidR="00B921C4" w:rsidRPr="00E25A63">
        <w:rPr>
          <w:lang w:val="en-GB"/>
        </w:rPr>
        <w:t xml:space="preserve"> </w:t>
      </w:r>
      <w:r w:rsidR="008D2FF7" w:rsidRPr="00E25A63">
        <w:rPr>
          <w:lang w:val="en-GB"/>
        </w:rPr>
        <w:t>Therefore</w:t>
      </w:r>
      <w:r w:rsidR="008D2FF7" w:rsidRPr="00E25A63">
        <w:rPr>
          <w:color w:val="000000" w:themeColor="text1"/>
          <w:lang w:val="en-GB"/>
        </w:rPr>
        <w:t>, in view of the evidence before it, the Panel is unable to establish a violation of Article 8.</w:t>
      </w:r>
    </w:p>
    <w:p w:rsidR="0010745B" w:rsidRPr="00E25A63" w:rsidRDefault="0010745B" w:rsidP="0010745B">
      <w:pPr>
        <w:pStyle w:val="ListParagraph"/>
      </w:pPr>
    </w:p>
    <w:p w:rsidR="001331F6" w:rsidRPr="00E25A63" w:rsidRDefault="00564D7C" w:rsidP="001504A3">
      <w:pPr>
        <w:numPr>
          <w:ilvl w:val="0"/>
          <w:numId w:val="1"/>
        </w:numPr>
        <w:tabs>
          <w:tab w:val="clear" w:pos="360"/>
          <w:tab w:val="num" w:pos="426"/>
        </w:tabs>
        <w:autoSpaceDE w:val="0"/>
        <w:autoSpaceDN w:val="0"/>
        <w:adjustRightInd w:val="0"/>
        <w:ind w:left="426" w:hanging="426"/>
        <w:jc w:val="both"/>
        <w:rPr>
          <w:b/>
          <w:bCs/>
          <w:lang w:val="en-GB" w:eastAsia="en-US"/>
        </w:rPr>
      </w:pPr>
      <w:r w:rsidRPr="00E25A63">
        <w:rPr>
          <w:rStyle w:val="sb8d990e2"/>
          <w:lang w:val="en-GB"/>
        </w:rPr>
        <w:t xml:space="preserve">The </w:t>
      </w:r>
      <w:r w:rsidRPr="00E25A63">
        <w:rPr>
          <w:lang w:val="en-GB"/>
        </w:rPr>
        <w:t>Panel</w:t>
      </w:r>
      <w:r w:rsidRPr="00E25A63">
        <w:rPr>
          <w:rStyle w:val="sb8d990e2"/>
          <w:lang w:val="en-GB"/>
        </w:rPr>
        <w:t xml:space="preserve"> </w:t>
      </w:r>
      <w:r w:rsidR="008D2FF7" w:rsidRPr="00E25A63">
        <w:rPr>
          <w:rStyle w:val="sb8d990e2"/>
          <w:lang w:val="en-GB"/>
        </w:rPr>
        <w:t>reiterates its regrets</w:t>
      </w:r>
      <w:r w:rsidRPr="00E25A63">
        <w:rPr>
          <w:rStyle w:val="sb8d990e2"/>
          <w:lang w:val="en-GB"/>
        </w:rPr>
        <w:t xml:space="preserve"> that until</w:t>
      </w:r>
      <w:r w:rsidR="008E14B0" w:rsidRPr="00E25A63">
        <w:rPr>
          <w:rStyle w:val="sb8d990e2"/>
          <w:lang w:val="en-GB"/>
        </w:rPr>
        <w:t xml:space="preserve"> the </w:t>
      </w:r>
      <w:r w:rsidRPr="00E25A63">
        <w:rPr>
          <w:rStyle w:val="sb8d990e2"/>
          <w:lang w:val="en-GB"/>
        </w:rPr>
        <w:t>present</w:t>
      </w:r>
      <w:r w:rsidR="008E14B0" w:rsidRPr="00E25A63">
        <w:rPr>
          <w:rStyle w:val="sb8d990e2"/>
          <w:lang w:val="en-GB"/>
        </w:rPr>
        <w:t xml:space="preserve"> day</w:t>
      </w:r>
      <w:r w:rsidRPr="00E25A63">
        <w:rPr>
          <w:rStyle w:val="sb8d990e2"/>
          <w:lang w:val="en-GB"/>
        </w:rPr>
        <w:t xml:space="preserve"> the complainant </w:t>
      </w:r>
      <w:r w:rsidR="008E14B0" w:rsidRPr="00E25A63">
        <w:rPr>
          <w:rStyle w:val="sb8d990e2"/>
          <w:lang w:val="en-GB"/>
        </w:rPr>
        <w:t>h</w:t>
      </w:r>
      <w:r w:rsidRPr="00E25A63">
        <w:rPr>
          <w:rStyle w:val="sb8d990e2"/>
          <w:lang w:val="en-GB"/>
        </w:rPr>
        <w:t xml:space="preserve">as not </w:t>
      </w:r>
      <w:r w:rsidR="008E14B0" w:rsidRPr="00E25A63">
        <w:rPr>
          <w:rStyle w:val="sb8d990e2"/>
          <w:lang w:val="en-GB"/>
        </w:rPr>
        <w:t xml:space="preserve">been </w:t>
      </w:r>
      <w:r w:rsidRPr="00E25A63">
        <w:rPr>
          <w:rStyle w:val="sb8d990e2"/>
          <w:lang w:val="en-GB"/>
        </w:rPr>
        <w:t>able to find the final resting place</w:t>
      </w:r>
      <w:r w:rsidR="008E14B0" w:rsidRPr="00E25A63">
        <w:rPr>
          <w:rStyle w:val="sb8d990e2"/>
          <w:lang w:val="en-GB"/>
        </w:rPr>
        <w:t xml:space="preserve"> of his wife’s mortal remains</w:t>
      </w:r>
      <w:r w:rsidRPr="00E25A63">
        <w:rPr>
          <w:rStyle w:val="sb8d990e2"/>
          <w:lang w:val="en-GB"/>
        </w:rPr>
        <w:t xml:space="preserve">, </w:t>
      </w:r>
      <w:r w:rsidR="008E14B0" w:rsidRPr="00E25A63">
        <w:rPr>
          <w:rStyle w:val="sb8d990e2"/>
          <w:lang w:val="en-GB"/>
        </w:rPr>
        <w:t>which</w:t>
      </w:r>
      <w:r w:rsidRPr="00E25A63">
        <w:rPr>
          <w:rStyle w:val="sb8d990e2"/>
          <w:lang w:val="en-GB"/>
        </w:rPr>
        <w:t xml:space="preserve"> </w:t>
      </w:r>
      <w:r w:rsidR="008E14B0" w:rsidRPr="00E25A63">
        <w:rPr>
          <w:rStyle w:val="sb8d990e2"/>
          <w:lang w:val="en-GB"/>
        </w:rPr>
        <w:t xml:space="preserve">undoubtedly </w:t>
      </w:r>
      <w:r w:rsidRPr="00E25A63">
        <w:rPr>
          <w:rStyle w:val="sb8d990e2"/>
          <w:lang w:val="en-GB"/>
        </w:rPr>
        <w:t xml:space="preserve">causes </w:t>
      </w:r>
      <w:r w:rsidRPr="00E25A63">
        <w:rPr>
          <w:lang w:val="en-GB"/>
        </w:rPr>
        <w:t xml:space="preserve">him pain and suffering. However, </w:t>
      </w:r>
      <w:r w:rsidR="008E14B0" w:rsidRPr="00E25A63">
        <w:rPr>
          <w:lang w:val="en-GB"/>
        </w:rPr>
        <w:t xml:space="preserve">the Panel does not find </w:t>
      </w:r>
      <w:r w:rsidRPr="00E25A63">
        <w:rPr>
          <w:lang w:val="en-GB"/>
        </w:rPr>
        <w:t xml:space="preserve">sufficient </w:t>
      </w:r>
      <w:r w:rsidR="008E14B0" w:rsidRPr="00E25A63">
        <w:rPr>
          <w:lang w:val="en-GB"/>
        </w:rPr>
        <w:t>evidence</w:t>
      </w:r>
      <w:r w:rsidRPr="00E25A63">
        <w:rPr>
          <w:lang w:val="en-GB"/>
        </w:rPr>
        <w:t xml:space="preserve"> that UNMIK authorities in any way interfered with the complaint’s right to family life</w:t>
      </w:r>
      <w:r w:rsidR="008E14B0" w:rsidRPr="00E25A63">
        <w:rPr>
          <w:lang w:val="en-GB"/>
        </w:rPr>
        <w:t>. T</w:t>
      </w:r>
      <w:r w:rsidRPr="00E25A63">
        <w:rPr>
          <w:lang w:val="en-GB"/>
        </w:rPr>
        <w:t>he</w:t>
      </w:r>
      <w:r w:rsidR="008E14B0" w:rsidRPr="00E25A63">
        <w:rPr>
          <w:lang w:val="en-GB"/>
        </w:rPr>
        <w:t xml:space="preserve">refore, the </w:t>
      </w:r>
      <w:r w:rsidRPr="00E25A63">
        <w:rPr>
          <w:lang w:val="en-GB"/>
        </w:rPr>
        <w:t xml:space="preserve">Panel concludes </w:t>
      </w:r>
      <w:r w:rsidR="008E14B0" w:rsidRPr="00E25A63">
        <w:rPr>
          <w:lang w:val="en-GB"/>
        </w:rPr>
        <w:t xml:space="preserve">that </w:t>
      </w:r>
      <w:r w:rsidR="00E01E1A" w:rsidRPr="00E25A63">
        <w:rPr>
          <w:lang w:val="en-GB"/>
        </w:rPr>
        <w:t>the</w:t>
      </w:r>
      <w:r w:rsidR="008250E0" w:rsidRPr="00E25A63">
        <w:rPr>
          <w:lang w:val="en-GB"/>
        </w:rPr>
        <w:t>re was</w:t>
      </w:r>
      <w:r w:rsidR="00E01E1A" w:rsidRPr="00E25A63">
        <w:rPr>
          <w:lang w:val="en-GB"/>
        </w:rPr>
        <w:t xml:space="preserve"> no violat</w:t>
      </w:r>
      <w:r w:rsidR="008250E0" w:rsidRPr="00E25A63">
        <w:rPr>
          <w:lang w:val="en-GB"/>
        </w:rPr>
        <w:t xml:space="preserve">ion of the </w:t>
      </w:r>
      <w:r w:rsidR="00E01E1A" w:rsidRPr="00E25A63">
        <w:rPr>
          <w:lang w:val="en-GB"/>
        </w:rPr>
        <w:t>complainant’s rights protected by Article 8 of the ECHR</w:t>
      </w:r>
      <w:r w:rsidRPr="00E25A63">
        <w:rPr>
          <w:lang w:val="en-GB"/>
        </w:rPr>
        <w:t xml:space="preserve"> by UNMIK.</w:t>
      </w:r>
    </w:p>
    <w:p w:rsidR="005B7AFD" w:rsidRPr="00E25A63" w:rsidRDefault="005B7AFD" w:rsidP="005B7AFD">
      <w:pPr>
        <w:pStyle w:val="ListParagraph"/>
        <w:rPr>
          <w:b/>
          <w:bCs/>
          <w:lang w:eastAsia="en-US"/>
        </w:rPr>
      </w:pPr>
    </w:p>
    <w:p w:rsidR="005B7AFD" w:rsidRPr="00E25A63" w:rsidRDefault="007B56A9" w:rsidP="001504A3">
      <w:pPr>
        <w:numPr>
          <w:ilvl w:val="0"/>
          <w:numId w:val="1"/>
        </w:numPr>
        <w:tabs>
          <w:tab w:val="clear" w:pos="360"/>
          <w:tab w:val="num" w:pos="426"/>
        </w:tabs>
        <w:autoSpaceDE w:val="0"/>
        <w:autoSpaceDN w:val="0"/>
        <w:adjustRightInd w:val="0"/>
        <w:ind w:left="426" w:hanging="426"/>
        <w:jc w:val="both"/>
        <w:rPr>
          <w:lang w:val="en-GB"/>
        </w:rPr>
      </w:pPr>
      <w:r w:rsidRPr="00E25A63">
        <w:rPr>
          <w:lang w:val="en-GB"/>
        </w:rPr>
        <w:t>In this regard</w:t>
      </w:r>
      <w:r w:rsidR="005B7AFD" w:rsidRPr="00E25A63">
        <w:rPr>
          <w:lang w:val="en-GB"/>
        </w:rPr>
        <w:t xml:space="preserve">, the Panel advises that UNMIK </w:t>
      </w:r>
      <w:r w:rsidR="007A14F6" w:rsidRPr="00E25A63">
        <w:rPr>
          <w:lang w:val="en-GB"/>
        </w:rPr>
        <w:t xml:space="preserve">should </w:t>
      </w:r>
      <w:r w:rsidRPr="00E25A63">
        <w:rPr>
          <w:lang w:val="en-GB"/>
        </w:rPr>
        <w:t>liaise with</w:t>
      </w:r>
      <w:r w:rsidR="005B7AFD" w:rsidRPr="00E25A63">
        <w:rPr>
          <w:lang w:val="en-GB"/>
        </w:rPr>
        <w:t xml:space="preserve"> the relevant authorities in Kosovo in order to assist </w:t>
      </w:r>
      <w:r w:rsidRPr="00E25A63">
        <w:rPr>
          <w:lang w:val="en-GB"/>
        </w:rPr>
        <w:t xml:space="preserve">the complainant, </w:t>
      </w:r>
      <w:r w:rsidR="005B7AFD" w:rsidRPr="00E25A63">
        <w:rPr>
          <w:lang w:val="en-GB"/>
        </w:rPr>
        <w:t>Mr Petar Jovi</w:t>
      </w:r>
      <w:r w:rsidR="00797823">
        <w:rPr>
          <w:lang w:val="en-GB"/>
        </w:rPr>
        <w:t>č</w:t>
      </w:r>
      <w:r w:rsidR="005B7AFD" w:rsidRPr="00E25A63">
        <w:rPr>
          <w:lang w:val="en-GB"/>
        </w:rPr>
        <w:t>ić</w:t>
      </w:r>
      <w:r w:rsidRPr="00E25A63">
        <w:rPr>
          <w:lang w:val="en-GB"/>
        </w:rPr>
        <w:t>,</w:t>
      </w:r>
      <w:r w:rsidR="005B7AFD" w:rsidRPr="00E25A63">
        <w:rPr>
          <w:lang w:val="en-GB"/>
        </w:rPr>
        <w:t xml:space="preserve"> in </w:t>
      </w:r>
      <w:r w:rsidR="007A14F6" w:rsidRPr="00E25A63">
        <w:rPr>
          <w:lang w:val="en-GB"/>
        </w:rPr>
        <w:t xml:space="preserve">the </w:t>
      </w:r>
      <w:r w:rsidR="005B7AFD" w:rsidRPr="00E25A63">
        <w:rPr>
          <w:lang w:val="en-GB"/>
        </w:rPr>
        <w:t>location of his wife’s mortal remains.</w:t>
      </w:r>
    </w:p>
    <w:p w:rsidR="008E14B0" w:rsidRPr="00E25A63" w:rsidRDefault="008E14B0" w:rsidP="008E14B0">
      <w:pPr>
        <w:pStyle w:val="ListParagraph"/>
      </w:pPr>
    </w:p>
    <w:p w:rsidR="00BC4908" w:rsidRPr="00E25A63" w:rsidRDefault="00BC4908" w:rsidP="008E14B0">
      <w:pPr>
        <w:pStyle w:val="ListParagraph"/>
      </w:pPr>
    </w:p>
    <w:p w:rsidR="00BC4908" w:rsidRPr="00E25A63" w:rsidRDefault="00BC4908" w:rsidP="008E14B0">
      <w:pPr>
        <w:pStyle w:val="ListParagraph"/>
      </w:pPr>
    </w:p>
    <w:p w:rsidR="009725DF" w:rsidRPr="00E25A63" w:rsidRDefault="009725DF" w:rsidP="00A55C65">
      <w:pPr>
        <w:autoSpaceDE w:val="0"/>
        <w:autoSpaceDN w:val="0"/>
        <w:adjustRightInd w:val="0"/>
        <w:spacing w:before="480"/>
        <w:ind w:left="357" w:hanging="357"/>
        <w:jc w:val="both"/>
        <w:outlineLvl w:val="0"/>
        <w:rPr>
          <w:b/>
          <w:bCs/>
          <w:lang w:val="en-GB" w:eastAsia="en-US"/>
        </w:rPr>
      </w:pPr>
      <w:r w:rsidRPr="00E25A63">
        <w:rPr>
          <w:b/>
          <w:bCs/>
          <w:lang w:val="en-GB" w:eastAsia="en-US"/>
        </w:rPr>
        <w:t>FOR THESE REASONS,</w:t>
      </w:r>
    </w:p>
    <w:p w:rsidR="00DE7937" w:rsidRPr="00E25A63" w:rsidRDefault="00DE7937" w:rsidP="00625B9F">
      <w:pPr>
        <w:autoSpaceDE w:val="0"/>
        <w:autoSpaceDN w:val="0"/>
        <w:adjustRightInd w:val="0"/>
        <w:jc w:val="both"/>
        <w:rPr>
          <w:lang w:val="en-GB" w:eastAsia="en-US"/>
        </w:rPr>
      </w:pPr>
    </w:p>
    <w:p w:rsidR="00F330F1" w:rsidRPr="00E25A63" w:rsidRDefault="00F330F1" w:rsidP="00625B9F">
      <w:pPr>
        <w:autoSpaceDE w:val="0"/>
        <w:autoSpaceDN w:val="0"/>
        <w:adjustRightInd w:val="0"/>
        <w:jc w:val="both"/>
        <w:rPr>
          <w:lang w:val="en-GB" w:eastAsia="en-US"/>
        </w:rPr>
      </w:pPr>
    </w:p>
    <w:p w:rsidR="00A55C65" w:rsidRPr="00E25A63" w:rsidRDefault="009725DF" w:rsidP="00F330F1">
      <w:pPr>
        <w:autoSpaceDE w:val="0"/>
        <w:autoSpaceDN w:val="0"/>
        <w:adjustRightInd w:val="0"/>
        <w:jc w:val="both"/>
        <w:rPr>
          <w:lang w:val="en-GB" w:eastAsia="en-US"/>
        </w:rPr>
      </w:pPr>
      <w:r w:rsidRPr="00E25A63">
        <w:rPr>
          <w:lang w:val="en-GB" w:eastAsia="en-US"/>
        </w:rPr>
        <w:t>The Panel, unanimously,</w:t>
      </w:r>
    </w:p>
    <w:p w:rsidR="00F330F1" w:rsidRPr="00E25A63" w:rsidRDefault="00F330F1" w:rsidP="00F330F1">
      <w:pPr>
        <w:autoSpaceDE w:val="0"/>
        <w:autoSpaceDN w:val="0"/>
        <w:adjustRightInd w:val="0"/>
        <w:jc w:val="both"/>
        <w:rPr>
          <w:lang w:val="en-GB" w:eastAsia="en-US"/>
        </w:rPr>
      </w:pPr>
    </w:p>
    <w:p w:rsidR="003D1103" w:rsidRPr="00E25A63" w:rsidRDefault="003D1103" w:rsidP="00984616">
      <w:pPr>
        <w:autoSpaceDE w:val="0"/>
        <w:autoSpaceDN w:val="0"/>
        <w:adjustRightInd w:val="0"/>
        <w:jc w:val="both"/>
        <w:rPr>
          <w:b/>
          <w:lang w:val="en-GB"/>
        </w:rPr>
      </w:pPr>
    </w:p>
    <w:p w:rsidR="000D464C" w:rsidRPr="00E25A63" w:rsidRDefault="000D464C" w:rsidP="000D464C">
      <w:pPr>
        <w:pStyle w:val="ListParagraph"/>
        <w:numPr>
          <w:ilvl w:val="0"/>
          <w:numId w:val="14"/>
        </w:numPr>
        <w:contextualSpacing/>
        <w:jc w:val="both"/>
        <w:rPr>
          <w:b/>
        </w:rPr>
      </w:pPr>
      <w:r w:rsidRPr="00E25A63">
        <w:rPr>
          <w:b/>
        </w:rPr>
        <w:t>FINDS THAT THERE HAS BEEN NO VIOLATION OF ARTICLE 3 OF THE EUROPEAN CONVENTION ON HUMAN RIGHTS;</w:t>
      </w:r>
    </w:p>
    <w:p w:rsidR="000D464C" w:rsidRPr="00E25A63" w:rsidRDefault="000D464C" w:rsidP="000D464C">
      <w:pPr>
        <w:pStyle w:val="ListParagraph"/>
        <w:rPr>
          <w:b/>
        </w:rPr>
      </w:pPr>
    </w:p>
    <w:p w:rsidR="000D464C" w:rsidRPr="00E25A63" w:rsidRDefault="000D464C" w:rsidP="000D464C">
      <w:pPr>
        <w:pStyle w:val="ListParagraph"/>
        <w:numPr>
          <w:ilvl w:val="0"/>
          <w:numId w:val="14"/>
        </w:numPr>
        <w:suppressAutoHyphens/>
        <w:jc w:val="both"/>
        <w:rPr>
          <w:b/>
        </w:rPr>
      </w:pPr>
      <w:r w:rsidRPr="00E25A63">
        <w:rPr>
          <w:b/>
        </w:rPr>
        <w:lastRenderedPageBreak/>
        <w:t>FINDS THAT THERE HAS BEEN NO VIOLATION OF ARTICLE 8 OF THE EUROPEAN CONVENTION ON HUMAN RIGHTS.</w:t>
      </w:r>
    </w:p>
    <w:p w:rsidR="000D464C" w:rsidRPr="00E25A63" w:rsidRDefault="000D464C" w:rsidP="000D464C">
      <w:pPr>
        <w:pStyle w:val="ListParagraph"/>
        <w:rPr>
          <w:b/>
        </w:rPr>
      </w:pPr>
    </w:p>
    <w:p w:rsidR="000D464C" w:rsidRPr="00E25A63" w:rsidRDefault="000D464C" w:rsidP="000D464C">
      <w:pPr>
        <w:pStyle w:val="ListParagraph"/>
        <w:suppressAutoHyphens/>
        <w:ind w:left="405"/>
        <w:jc w:val="both"/>
        <w:rPr>
          <w:b/>
        </w:rPr>
      </w:pPr>
    </w:p>
    <w:p w:rsidR="008E14B0" w:rsidRPr="00E25A63" w:rsidRDefault="008E14B0" w:rsidP="000D464C">
      <w:pPr>
        <w:pStyle w:val="ListParagraph"/>
        <w:suppressAutoHyphens/>
        <w:ind w:left="405"/>
        <w:jc w:val="both"/>
        <w:rPr>
          <w:b/>
        </w:rPr>
      </w:pPr>
    </w:p>
    <w:p w:rsidR="008E14B0" w:rsidRDefault="008E14B0" w:rsidP="000D464C">
      <w:pPr>
        <w:pStyle w:val="ListParagraph"/>
        <w:suppressAutoHyphens/>
        <w:ind w:left="405"/>
        <w:jc w:val="both"/>
        <w:rPr>
          <w:b/>
        </w:rPr>
      </w:pPr>
    </w:p>
    <w:p w:rsidR="00B97E2C" w:rsidRPr="00E25A63" w:rsidRDefault="00B97E2C" w:rsidP="000D464C">
      <w:pPr>
        <w:pStyle w:val="ListParagraph"/>
        <w:suppressAutoHyphens/>
        <w:ind w:left="405"/>
        <w:jc w:val="both"/>
        <w:rPr>
          <w:b/>
        </w:rPr>
      </w:pPr>
    </w:p>
    <w:p w:rsidR="00F330F1" w:rsidRPr="00E25A63" w:rsidRDefault="00F330F1" w:rsidP="00625B9F">
      <w:pPr>
        <w:autoSpaceDE w:val="0"/>
        <w:autoSpaceDN w:val="0"/>
        <w:adjustRightInd w:val="0"/>
        <w:jc w:val="both"/>
        <w:rPr>
          <w:b/>
          <w:lang w:val="en-GB"/>
        </w:rPr>
      </w:pPr>
    </w:p>
    <w:p w:rsidR="009725DF" w:rsidRPr="00E25A63" w:rsidRDefault="00E872A7" w:rsidP="00625B9F">
      <w:pPr>
        <w:autoSpaceDE w:val="0"/>
        <w:autoSpaceDN w:val="0"/>
        <w:adjustRightInd w:val="0"/>
        <w:jc w:val="both"/>
        <w:rPr>
          <w:lang w:val="en-GB" w:eastAsia="en-US"/>
        </w:rPr>
      </w:pPr>
      <w:r w:rsidRPr="00E25A63">
        <w:rPr>
          <w:lang w:val="en-GB"/>
        </w:rPr>
        <w:t xml:space="preserve">  </w:t>
      </w:r>
      <w:r w:rsidR="009725DF" w:rsidRPr="00E25A63">
        <w:rPr>
          <w:lang w:val="en-GB"/>
        </w:rPr>
        <w:t>Andrey A</w:t>
      </w:r>
      <w:r w:rsidR="000D464C" w:rsidRPr="00E25A63">
        <w:rPr>
          <w:lang w:val="en-GB"/>
        </w:rPr>
        <w:t>ntonov</w:t>
      </w:r>
      <w:r w:rsidR="009725DF" w:rsidRPr="00E25A63">
        <w:rPr>
          <w:lang w:val="en-GB"/>
        </w:rPr>
        <w:tab/>
      </w:r>
      <w:r w:rsidR="009725DF" w:rsidRPr="00E25A63">
        <w:rPr>
          <w:lang w:val="en-GB" w:eastAsia="en-US"/>
        </w:rPr>
        <w:tab/>
      </w:r>
      <w:r w:rsidR="009725DF" w:rsidRPr="00E25A63">
        <w:rPr>
          <w:lang w:val="en-GB" w:eastAsia="en-US"/>
        </w:rPr>
        <w:tab/>
      </w:r>
      <w:r w:rsidR="009725DF" w:rsidRPr="00E25A63">
        <w:rPr>
          <w:lang w:val="en-GB" w:eastAsia="en-US"/>
        </w:rPr>
        <w:tab/>
      </w:r>
      <w:r w:rsidR="009725DF" w:rsidRPr="00E25A63">
        <w:rPr>
          <w:lang w:val="en-GB" w:eastAsia="en-US"/>
        </w:rPr>
        <w:tab/>
      </w:r>
      <w:r w:rsidR="009725DF" w:rsidRPr="00E25A63">
        <w:rPr>
          <w:lang w:val="en-GB" w:eastAsia="en-US"/>
        </w:rPr>
        <w:tab/>
      </w:r>
      <w:r w:rsidR="009725DF" w:rsidRPr="00E25A63">
        <w:rPr>
          <w:lang w:val="en-GB" w:eastAsia="en-US"/>
        </w:rPr>
        <w:tab/>
      </w:r>
      <w:r w:rsidR="009725DF" w:rsidRPr="00E25A63">
        <w:rPr>
          <w:lang w:val="en-GB" w:eastAsia="en-US"/>
        </w:rPr>
        <w:tab/>
      </w:r>
      <w:r w:rsidR="005E5BFA" w:rsidRPr="00E25A63">
        <w:rPr>
          <w:lang w:val="en-GB" w:eastAsia="en-US"/>
        </w:rPr>
        <w:t>Marek N</w:t>
      </w:r>
      <w:r w:rsidR="000D464C" w:rsidRPr="00E25A63">
        <w:rPr>
          <w:lang w:val="en-GB" w:eastAsia="en-US"/>
        </w:rPr>
        <w:t>owicki</w:t>
      </w:r>
    </w:p>
    <w:p w:rsidR="001644C0" w:rsidRPr="00E25A63" w:rsidRDefault="00E872A7" w:rsidP="008E14B0">
      <w:pPr>
        <w:autoSpaceDE w:val="0"/>
        <w:autoSpaceDN w:val="0"/>
        <w:adjustRightInd w:val="0"/>
        <w:jc w:val="both"/>
        <w:rPr>
          <w:bCs/>
          <w:i/>
          <w:lang w:val="en-GB" w:eastAsia="en-US"/>
        </w:rPr>
      </w:pPr>
      <w:r w:rsidRPr="00E25A63">
        <w:rPr>
          <w:lang w:val="en-GB" w:eastAsia="en-US"/>
        </w:rPr>
        <w:t xml:space="preserve">  </w:t>
      </w:r>
      <w:r w:rsidR="009725DF" w:rsidRPr="00E25A63">
        <w:rPr>
          <w:lang w:val="en-GB" w:eastAsia="en-US"/>
        </w:rPr>
        <w:t>Executive Officer</w:t>
      </w:r>
      <w:r w:rsidR="009725DF" w:rsidRPr="00E25A63">
        <w:rPr>
          <w:lang w:val="en-GB" w:eastAsia="en-US"/>
        </w:rPr>
        <w:tab/>
      </w:r>
      <w:r w:rsidR="009725DF" w:rsidRPr="00E25A63">
        <w:rPr>
          <w:lang w:val="en-GB" w:eastAsia="en-US"/>
        </w:rPr>
        <w:tab/>
      </w:r>
      <w:r w:rsidR="009725DF" w:rsidRPr="00E25A63">
        <w:rPr>
          <w:lang w:val="en-GB" w:eastAsia="en-US"/>
        </w:rPr>
        <w:tab/>
      </w:r>
      <w:r w:rsidR="009725DF" w:rsidRPr="00E25A63">
        <w:rPr>
          <w:lang w:val="en-GB" w:eastAsia="en-US"/>
        </w:rPr>
        <w:tab/>
      </w:r>
      <w:r w:rsidR="009725DF" w:rsidRPr="00E25A63">
        <w:rPr>
          <w:lang w:val="en-GB" w:eastAsia="en-US"/>
        </w:rPr>
        <w:tab/>
      </w:r>
      <w:r w:rsidR="009725DF" w:rsidRPr="00E25A63">
        <w:rPr>
          <w:lang w:val="en-GB" w:eastAsia="en-US"/>
        </w:rPr>
        <w:tab/>
      </w:r>
      <w:r w:rsidR="009725DF" w:rsidRPr="00E25A63">
        <w:rPr>
          <w:lang w:val="en-GB" w:eastAsia="en-US"/>
        </w:rPr>
        <w:tab/>
      </w:r>
      <w:r w:rsidR="009725DF" w:rsidRPr="00E25A63">
        <w:rPr>
          <w:lang w:val="en-GB" w:eastAsia="en-US"/>
        </w:rPr>
        <w:tab/>
        <w:t>Presiding Member</w:t>
      </w:r>
    </w:p>
    <w:p w:rsidR="004B40D3" w:rsidRPr="00E25A63" w:rsidRDefault="004B40D3">
      <w:pPr>
        <w:rPr>
          <w:bCs/>
          <w:i/>
          <w:lang w:val="en-GB" w:eastAsia="en-US"/>
        </w:rPr>
      </w:pPr>
      <w:r w:rsidRPr="00E25A63">
        <w:rPr>
          <w:bCs/>
          <w:i/>
          <w:lang w:val="en-GB" w:eastAsia="en-US"/>
        </w:rPr>
        <w:br w:type="page"/>
      </w:r>
    </w:p>
    <w:p w:rsidR="001644C0" w:rsidRPr="00E25A63" w:rsidRDefault="001644C0" w:rsidP="001644C0">
      <w:pPr>
        <w:autoSpaceDE w:val="0"/>
        <w:autoSpaceDN w:val="0"/>
        <w:adjustRightInd w:val="0"/>
        <w:spacing w:before="480"/>
        <w:ind w:left="357" w:hanging="357"/>
        <w:jc w:val="right"/>
        <w:outlineLvl w:val="0"/>
        <w:rPr>
          <w:i/>
          <w:color w:val="000000"/>
          <w:lang w:val="en-GB"/>
        </w:rPr>
      </w:pPr>
      <w:r w:rsidRPr="00E25A63">
        <w:rPr>
          <w:bCs/>
          <w:i/>
          <w:lang w:val="en-GB" w:eastAsia="en-US"/>
        </w:rPr>
        <w:lastRenderedPageBreak/>
        <w:t>Annex</w:t>
      </w:r>
    </w:p>
    <w:p w:rsidR="001644C0" w:rsidRPr="00E25A63" w:rsidRDefault="001644C0" w:rsidP="001644C0">
      <w:pPr>
        <w:rPr>
          <w:color w:val="000000"/>
          <w:lang w:val="en-GB"/>
        </w:rPr>
      </w:pPr>
    </w:p>
    <w:p w:rsidR="001644C0" w:rsidRPr="00E25A63" w:rsidRDefault="001644C0" w:rsidP="001644C0">
      <w:pPr>
        <w:rPr>
          <w:color w:val="000000"/>
          <w:lang w:val="en-GB"/>
        </w:rPr>
      </w:pPr>
    </w:p>
    <w:p w:rsidR="001644C0" w:rsidRPr="00E25A63" w:rsidRDefault="001644C0" w:rsidP="001644C0">
      <w:pPr>
        <w:jc w:val="center"/>
        <w:rPr>
          <w:color w:val="000000"/>
          <w:lang w:val="en-GB"/>
        </w:rPr>
      </w:pPr>
      <w:r w:rsidRPr="00E25A63">
        <w:rPr>
          <w:b/>
          <w:color w:val="000000"/>
          <w:lang w:val="en-GB"/>
        </w:rPr>
        <w:t>ABBREVIATIONS AND ACRONYMS</w:t>
      </w:r>
    </w:p>
    <w:p w:rsidR="001644C0" w:rsidRPr="00E25A63" w:rsidRDefault="001644C0" w:rsidP="001644C0">
      <w:pPr>
        <w:autoSpaceDE w:val="0"/>
        <w:jc w:val="both"/>
        <w:rPr>
          <w:color w:val="000000"/>
          <w:lang w:val="en-GB"/>
        </w:rPr>
      </w:pPr>
    </w:p>
    <w:p w:rsidR="001F7E9C" w:rsidRPr="00E25A63" w:rsidRDefault="001F7E9C" w:rsidP="001644C0">
      <w:pPr>
        <w:autoSpaceDE w:val="0"/>
        <w:jc w:val="both"/>
        <w:rPr>
          <w:b/>
          <w:color w:val="000000"/>
          <w:lang w:val="en-GB"/>
        </w:rPr>
      </w:pPr>
    </w:p>
    <w:p w:rsidR="001644C0" w:rsidRPr="00E25A63" w:rsidRDefault="001644C0" w:rsidP="001644C0">
      <w:pPr>
        <w:autoSpaceDE w:val="0"/>
        <w:jc w:val="both"/>
        <w:rPr>
          <w:color w:val="000000"/>
          <w:lang w:val="en-GB"/>
        </w:rPr>
      </w:pPr>
      <w:r w:rsidRPr="00E25A63">
        <w:rPr>
          <w:b/>
          <w:color w:val="000000"/>
          <w:lang w:val="en-GB"/>
        </w:rPr>
        <w:t xml:space="preserve">CCPR - </w:t>
      </w:r>
      <w:r w:rsidRPr="00E25A63">
        <w:rPr>
          <w:color w:val="000000"/>
          <w:lang w:val="en-GB"/>
        </w:rPr>
        <w:t>International Covenant on Civil and Political Rights</w:t>
      </w:r>
    </w:p>
    <w:p w:rsidR="001644C0" w:rsidRPr="00E25A63" w:rsidRDefault="001644C0" w:rsidP="001644C0">
      <w:pPr>
        <w:autoSpaceDE w:val="0"/>
        <w:jc w:val="both"/>
        <w:rPr>
          <w:color w:val="000000"/>
          <w:lang w:val="en-GB"/>
        </w:rPr>
      </w:pPr>
      <w:r w:rsidRPr="00E25A63">
        <w:rPr>
          <w:b/>
          <w:color w:val="000000"/>
          <w:lang w:val="en-GB"/>
        </w:rPr>
        <w:t>DFM</w:t>
      </w:r>
      <w:r w:rsidRPr="00E25A63">
        <w:rPr>
          <w:color w:val="000000"/>
          <w:lang w:val="en-GB"/>
        </w:rPr>
        <w:t xml:space="preserve"> - Department of Forensic Medicine</w:t>
      </w:r>
    </w:p>
    <w:p w:rsidR="001644C0" w:rsidRPr="00E25A63" w:rsidRDefault="001644C0" w:rsidP="001644C0">
      <w:pPr>
        <w:autoSpaceDE w:val="0"/>
        <w:jc w:val="both"/>
        <w:rPr>
          <w:color w:val="000000"/>
          <w:lang w:val="en-GB"/>
        </w:rPr>
      </w:pPr>
      <w:r w:rsidRPr="00E25A63">
        <w:rPr>
          <w:b/>
          <w:color w:val="000000"/>
          <w:lang w:val="en-GB"/>
        </w:rPr>
        <w:t>ECHR</w:t>
      </w:r>
      <w:r w:rsidRPr="00E25A63">
        <w:rPr>
          <w:color w:val="000000"/>
          <w:lang w:val="en-GB"/>
        </w:rPr>
        <w:t xml:space="preserve"> - European Convention on Human Rights</w:t>
      </w:r>
    </w:p>
    <w:p w:rsidR="001644C0" w:rsidRPr="00E25A63" w:rsidRDefault="001644C0" w:rsidP="001644C0">
      <w:pPr>
        <w:autoSpaceDE w:val="0"/>
        <w:jc w:val="both"/>
        <w:rPr>
          <w:color w:val="000000"/>
          <w:lang w:val="en-GB"/>
        </w:rPr>
      </w:pPr>
      <w:r w:rsidRPr="00E25A63">
        <w:rPr>
          <w:b/>
          <w:color w:val="000000"/>
          <w:lang w:val="en-GB"/>
        </w:rPr>
        <w:t>ECtHR</w:t>
      </w:r>
      <w:r w:rsidRPr="00E25A63">
        <w:rPr>
          <w:color w:val="000000"/>
          <w:lang w:val="en-GB"/>
        </w:rPr>
        <w:t xml:space="preserve">- European Court of Human Rights </w:t>
      </w:r>
    </w:p>
    <w:p w:rsidR="001644C0" w:rsidRPr="00E25A63" w:rsidRDefault="001644C0" w:rsidP="001644C0">
      <w:pPr>
        <w:autoSpaceDE w:val="0"/>
        <w:jc w:val="both"/>
        <w:rPr>
          <w:color w:val="000000"/>
          <w:lang w:val="en-GB"/>
        </w:rPr>
      </w:pPr>
      <w:r w:rsidRPr="00E25A63">
        <w:rPr>
          <w:b/>
          <w:color w:val="000000"/>
          <w:lang w:val="en-GB"/>
        </w:rPr>
        <w:t>EU</w:t>
      </w:r>
      <w:r w:rsidRPr="00E25A63">
        <w:rPr>
          <w:color w:val="000000"/>
          <w:lang w:val="en-GB"/>
        </w:rPr>
        <w:t xml:space="preserve"> - European Union</w:t>
      </w:r>
    </w:p>
    <w:p w:rsidR="001644C0" w:rsidRPr="00E25A63" w:rsidRDefault="001644C0" w:rsidP="001644C0">
      <w:pPr>
        <w:autoSpaceDE w:val="0"/>
        <w:jc w:val="both"/>
        <w:rPr>
          <w:color w:val="000000"/>
          <w:lang w:val="en-GB"/>
        </w:rPr>
      </w:pPr>
      <w:r w:rsidRPr="00E25A63">
        <w:rPr>
          <w:b/>
          <w:color w:val="000000"/>
          <w:lang w:val="en-GB"/>
        </w:rPr>
        <w:t>EULEX</w:t>
      </w:r>
      <w:r w:rsidRPr="00E25A63">
        <w:rPr>
          <w:color w:val="000000"/>
          <w:lang w:val="en-GB"/>
        </w:rPr>
        <w:t xml:space="preserve"> - European Union Rule of Law Mission in Kosovo</w:t>
      </w:r>
    </w:p>
    <w:p w:rsidR="001644C0" w:rsidRPr="00E25A63" w:rsidRDefault="001644C0" w:rsidP="001644C0">
      <w:pPr>
        <w:autoSpaceDE w:val="0"/>
        <w:jc w:val="both"/>
        <w:rPr>
          <w:color w:val="000000"/>
          <w:lang w:val="en-GB"/>
        </w:rPr>
      </w:pPr>
      <w:r w:rsidRPr="00E25A63">
        <w:rPr>
          <w:b/>
          <w:color w:val="000000"/>
          <w:lang w:val="en-GB"/>
        </w:rPr>
        <w:t xml:space="preserve">FRY </w:t>
      </w:r>
      <w:r w:rsidRPr="00E25A63">
        <w:rPr>
          <w:color w:val="000000"/>
          <w:lang w:val="en-GB"/>
        </w:rPr>
        <w:t xml:space="preserve">- Federal Republic of Yugoslavia </w:t>
      </w:r>
    </w:p>
    <w:p w:rsidR="001644C0" w:rsidRPr="00E25A63" w:rsidRDefault="001644C0" w:rsidP="001644C0">
      <w:pPr>
        <w:autoSpaceDE w:val="0"/>
        <w:jc w:val="both"/>
        <w:rPr>
          <w:color w:val="000000"/>
          <w:lang w:val="en-GB"/>
        </w:rPr>
      </w:pPr>
      <w:r w:rsidRPr="00E25A63">
        <w:rPr>
          <w:b/>
          <w:color w:val="000000"/>
          <w:lang w:val="en-GB"/>
        </w:rPr>
        <w:t xml:space="preserve">HRAP </w:t>
      </w:r>
      <w:r w:rsidRPr="00E25A63">
        <w:rPr>
          <w:color w:val="000000"/>
          <w:lang w:val="en-GB"/>
        </w:rPr>
        <w:t>- Human Rights Advisory Panel</w:t>
      </w:r>
    </w:p>
    <w:p w:rsidR="001644C0" w:rsidRPr="00E25A63" w:rsidRDefault="001644C0" w:rsidP="001644C0">
      <w:pPr>
        <w:autoSpaceDE w:val="0"/>
        <w:jc w:val="both"/>
        <w:rPr>
          <w:color w:val="000000"/>
          <w:lang w:val="en-GB"/>
        </w:rPr>
      </w:pPr>
      <w:r w:rsidRPr="00E25A63">
        <w:rPr>
          <w:b/>
          <w:color w:val="000000"/>
          <w:lang w:val="en-GB"/>
        </w:rPr>
        <w:t>ICMP</w:t>
      </w:r>
      <w:r w:rsidRPr="00E25A63">
        <w:rPr>
          <w:color w:val="000000"/>
          <w:lang w:val="en-GB"/>
        </w:rPr>
        <w:t xml:space="preserve"> - International Commission of Missing Persons</w:t>
      </w:r>
    </w:p>
    <w:p w:rsidR="001644C0" w:rsidRPr="00E25A63" w:rsidRDefault="001644C0" w:rsidP="001644C0">
      <w:pPr>
        <w:autoSpaceDE w:val="0"/>
        <w:jc w:val="both"/>
        <w:rPr>
          <w:color w:val="000000"/>
          <w:lang w:val="en-GB"/>
        </w:rPr>
      </w:pPr>
      <w:r w:rsidRPr="00E25A63">
        <w:rPr>
          <w:b/>
          <w:color w:val="000000"/>
          <w:lang w:val="en-GB"/>
        </w:rPr>
        <w:t>ICRC</w:t>
      </w:r>
      <w:r w:rsidRPr="00E25A63">
        <w:rPr>
          <w:color w:val="000000"/>
          <w:lang w:val="en-GB"/>
        </w:rPr>
        <w:t xml:space="preserve"> - International Committee of the Red Cross</w:t>
      </w:r>
    </w:p>
    <w:p w:rsidR="001644C0" w:rsidRPr="00E25A63" w:rsidRDefault="001644C0" w:rsidP="001644C0">
      <w:pPr>
        <w:autoSpaceDE w:val="0"/>
        <w:jc w:val="both"/>
        <w:rPr>
          <w:color w:val="000000"/>
          <w:lang w:val="en-GB"/>
        </w:rPr>
      </w:pPr>
      <w:r w:rsidRPr="00E25A63">
        <w:rPr>
          <w:b/>
          <w:color w:val="000000"/>
          <w:lang w:val="en-GB"/>
        </w:rPr>
        <w:t>KFOR</w:t>
      </w:r>
      <w:r w:rsidRPr="00E25A63">
        <w:rPr>
          <w:color w:val="000000"/>
          <w:lang w:val="en-GB"/>
        </w:rPr>
        <w:t xml:space="preserve"> - International Security Force (commonly known as Kosovo Force)</w:t>
      </w:r>
    </w:p>
    <w:p w:rsidR="001644C0" w:rsidRPr="00E25A63" w:rsidRDefault="001644C0" w:rsidP="001644C0">
      <w:pPr>
        <w:autoSpaceDE w:val="0"/>
        <w:jc w:val="both"/>
        <w:rPr>
          <w:color w:val="000000"/>
          <w:lang w:val="en-GB"/>
        </w:rPr>
      </w:pPr>
      <w:r w:rsidRPr="00E25A63">
        <w:rPr>
          <w:b/>
          <w:color w:val="000000"/>
          <w:lang w:val="en-GB"/>
        </w:rPr>
        <w:t xml:space="preserve">MPU </w:t>
      </w:r>
      <w:r w:rsidRPr="00E25A63">
        <w:rPr>
          <w:color w:val="000000"/>
          <w:lang w:val="en-GB"/>
        </w:rPr>
        <w:t>- Missing Persons Unit</w:t>
      </w:r>
    </w:p>
    <w:p w:rsidR="001644C0" w:rsidRPr="00E25A63" w:rsidRDefault="001644C0" w:rsidP="001644C0">
      <w:pPr>
        <w:autoSpaceDE w:val="0"/>
        <w:jc w:val="both"/>
        <w:rPr>
          <w:color w:val="000000"/>
          <w:lang w:val="en-GB"/>
        </w:rPr>
      </w:pPr>
      <w:r w:rsidRPr="00E25A63">
        <w:rPr>
          <w:b/>
          <w:color w:val="000000"/>
          <w:lang w:val="en-GB"/>
        </w:rPr>
        <w:t>NATO</w:t>
      </w:r>
      <w:r w:rsidRPr="00E25A63">
        <w:rPr>
          <w:color w:val="000000"/>
          <w:lang w:val="en-GB"/>
        </w:rPr>
        <w:t xml:space="preserve"> - North Atlantic Treaty Organization </w:t>
      </w:r>
    </w:p>
    <w:p w:rsidR="001644C0" w:rsidRPr="00E25A63" w:rsidRDefault="001644C0" w:rsidP="001644C0">
      <w:pPr>
        <w:autoSpaceDE w:val="0"/>
        <w:jc w:val="both"/>
        <w:rPr>
          <w:color w:val="000000"/>
          <w:lang w:val="en-GB"/>
        </w:rPr>
      </w:pPr>
      <w:r w:rsidRPr="00E25A63">
        <w:rPr>
          <w:b/>
          <w:color w:val="000000"/>
          <w:lang w:val="en-GB"/>
        </w:rPr>
        <w:t>OMPF</w:t>
      </w:r>
      <w:r w:rsidRPr="00E25A63">
        <w:rPr>
          <w:color w:val="000000"/>
          <w:lang w:val="en-GB"/>
        </w:rPr>
        <w:t xml:space="preserve"> - Office on Missing Persons and Forensics</w:t>
      </w:r>
    </w:p>
    <w:p w:rsidR="001644C0" w:rsidRPr="00E25A63" w:rsidRDefault="001644C0" w:rsidP="001644C0">
      <w:pPr>
        <w:autoSpaceDE w:val="0"/>
        <w:jc w:val="both"/>
        <w:rPr>
          <w:color w:val="000000"/>
          <w:lang w:val="en-GB"/>
        </w:rPr>
      </w:pPr>
      <w:r w:rsidRPr="00E25A63">
        <w:rPr>
          <w:b/>
          <w:color w:val="000000"/>
          <w:lang w:val="en-GB"/>
        </w:rPr>
        <w:t>SRSG</w:t>
      </w:r>
      <w:r w:rsidRPr="00E25A63">
        <w:rPr>
          <w:color w:val="000000"/>
          <w:lang w:val="en-GB"/>
        </w:rPr>
        <w:t xml:space="preserve"> - Special Representative of the Secretary-General </w:t>
      </w:r>
    </w:p>
    <w:p w:rsidR="001644C0" w:rsidRPr="00E25A63" w:rsidRDefault="001644C0" w:rsidP="001644C0">
      <w:pPr>
        <w:autoSpaceDE w:val="0"/>
        <w:jc w:val="both"/>
        <w:rPr>
          <w:color w:val="000000"/>
          <w:lang w:val="en-GB"/>
        </w:rPr>
      </w:pPr>
      <w:r w:rsidRPr="00E25A63">
        <w:rPr>
          <w:b/>
          <w:color w:val="000000"/>
          <w:lang w:val="en-GB"/>
        </w:rPr>
        <w:t>UNMIK</w:t>
      </w:r>
      <w:r w:rsidRPr="00E25A63">
        <w:rPr>
          <w:color w:val="000000"/>
          <w:lang w:val="en-GB"/>
        </w:rPr>
        <w:t xml:space="preserve"> - United Nations Interim Administration Mission in Kosovo </w:t>
      </w:r>
    </w:p>
    <w:p w:rsidR="00347BB8" w:rsidRPr="00E25A63" w:rsidRDefault="001644C0" w:rsidP="00564D7C">
      <w:pPr>
        <w:autoSpaceDE w:val="0"/>
        <w:jc w:val="both"/>
        <w:rPr>
          <w:lang w:val="en-GB" w:eastAsia="en-US"/>
        </w:rPr>
      </w:pPr>
      <w:r w:rsidRPr="00E25A63">
        <w:rPr>
          <w:b/>
          <w:color w:val="000000"/>
          <w:lang w:val="en-GB"/>
        </w:rPr>
        <w:t xml:space="preserve">WCIU </w:t>
      </w:r>
      <w:r w:rsidRPr="00E25A63">
        <w:rPr>
          <w:color w:val="000000"/>
          <w:lang w:val="en-GB"/>
        </w:rPr>
        <w:t>- War Crimes Investigation Unit</w:t>
      </w:r>
    </w:p>
    <w:sectPr w:rsidR="00347BB8" w:rsidRPr="00E25A63" w:rsidSect="00C1061E">
      <w:headerReference w:type="even" r:id="rId14"/>
      <w:headerReference w:type="default" r:id="rId15"/>
      <w:pgSz w:w="11906" w:h="16838"/>
      <w:pgMar w:top="1304" w:right="1134" w:bottom="992"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6AD" w:rsidRDefault="00DF76AD">
      <w:r>
        <w:separator/>
      </w:r>
    </w:p>
  </w:endnote>
  <w:endnote w:type="continuationSeparator" w:id="0">
    <w:p w:rsidR="00DF76AD" w:rsidRDefault="00DF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6AD" w:rsidRDefault="00DF76AD">
      <w:r>
        <w:separator/>
      </w:r>
    </w:p>
  </w:footnote>
  <w:footnote w:type="continuationSeparator" w:id="0">
    <w:p w:rsidR="00DF76AD" w:rsidRDefault="00DF76AD">
      <w:r>
        <w:continuationSeparator/>
      </w:r>
    </w:p>
  </w:footnote>
  <w:footnote w:id="1">
    <w:p w:rsidR="005302B0" w:rsidRPr="009C2940" w:rsidRDefault="005302B0" w:rsidP="005302B0">
      <w:pPr>
        <w:pStyle w:val="FootnoteText"/>
        <w:jc w:val="both"/>
      </w:pPr>
      <w:r w:rsidRPr="009C2940">
        <w:rPr>
          <w:vertAlign w:val="superscript"/>
        </w:rPr>
        <w:footnoteRef/>
      </w:r>
      <w:r w:rsidRPr="009C2940">
        <w:rPr>
          <w:vertAlign w:val="superscript"/>
        </w:rPr>
        <w:t xml:space="preserve"> </w:t>
      </w:r>
      <w:r w:rsidRPr="009C2940">
        <w:t>A list of abbreviations and acronyms contained in the text can be found in the attached Annex.</w:t>
      </w:r>
    </w:p>
  </w:footnote>
  <w:footnote w:id="2">
    <w:p w:rsidR="00DF76AD" w:rsidRPr="006507FE" w:rsidRDefault="00DF76AD" w:rsidP="002A4CE9">
      <w:pPr>
        <w:pStyle w:val="FootnoteText"/>
        <w:jc w:val="both"/>
      </w:pPr>
      <w:r w:rsidRPr="00946C7D">
        <w:rPr>
          <w:rStyle w:val="FootnoteReference"/>
        </w:rPr>
        <w:footnoteRef/>
      </w:r>
      <w:r w:rsidRPr="00946C7D">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 </w:t>
      </w:r>
      <w:r w:rsidRPr="00946C7D">
        <w:rPr>
          <w:i/>
        </w:rPr>
        <w:t>Behrami and Behrami v. France</w:t>
      </w:r>
      <w:r w:rsidRPr="00946C7D">
        <w:t xml:space="preserve"> and </w:t>
      </w:r>
      <w:r w:rsidRPr="00946C7D">
        <w:rPr>
          <w:i/>
        </w:rPr>
        <w:t>Saramati v. France, Germany and Norway</w:t>
      </w:r>
      <w:r w:rsidRPr="00946C7D">
        <w:t xml:space="preserve">, nos </w:t>
      </w:r>
      <w:r w:rsidRPr="00946C7D">
        <w:rPr>
          <w:rStyle w:val="sb8d990e2"/>
        </w:rPr>
        <w:t xml:space="preserve">71412/01 and78166/01, </w:t>
      </w:r>
      <w:r w:rsidRPr="00946C7D">
        <w:t xml:space="preserve">decision of 2 May 2007; International Commission on Missing Persons, “The Situation in Kosovo: a Stock Taking” (2010); data issued by the United Nations High Commissioner for Refugees, (available at </w:t>
      </w:r>
      <w:hyperlink r:id="rId1" w:history="1">
        <w:r w:rsidRPr="00946C7D">
          <w:rPr>
            <w:rStyle w:val="Hyperlink"/>
            <w:color w:val="auto"/>
          </w:rPr>
          <w:t>www.unhchr.org</w:t>
        </w:r>
      </w:hyperlink>
      <w:r w:rsidRPr="00946C7D">
        <w:t xml:space="preserve">) and by the International Committee of the Red Cross (available at </w:t>
      </w:r>
      <w:hyperlink r:id="rId2" w:history="1">
        <w:r w:rsidRPr="00946C7D">
          <w:rPr>
            <w:rStyle w:val="Hyperlink"/>
            <w:color w:val="auto"/>
          </w:rPr>
          <w:t>http://familylinks.icrc.org/kosovo/en</w:t>
        </w:r>
      </w:hyperlink>
      <w:r w:rsidRPr="00946C7D">
        <w:t>).</w:t>
      </w:r>
    </w:p>
  </w:footnote>
  <w:footnote w:id="3">
    <w:p w:rsidR="00DF76AD" w:rsidRPr="0020050F" w:rsidRDefault="00DF76AD" w:rsidP="00A53944">
      <w:pPr>
        <w:pStyle w:val="FootnoteText"/>
        <w:jc w:val="both"/>
        <w:rPr>
          <w:b/>
          <w:color w:val="000000"/>
        </w:rPr>
      </w:pPr>
      <w:r w:rsidRPr="008141EF">
        <w:rPr>
          <w:rStyle w:val="FootnoteReference"/>
        </w:rPr>
        <w:footnoteRef/>
      </w:r>
      <w:r w:rsidRPr="008141EF">
        <w:t xml:space="preserve"> </w:t>
      </w:r>
      <w:r w:rsidR="00536A64">
        <w:t xml:space="preserve">See: </w:t>
      </w:r>
      <w:r w:rsidRPr="008141EF">
        <w:t xml:space="preserve">ICRC </w:t>
      </w:r>
      <w:r w:rsidRPr="00FD65F1">
        <w:t xml:space="preserve">database </w:t>
      </w:r>
      <w:r w:rsidR="00536A64">
        <w:t>[</w:t>
      </w:r>
      <w:r w:rsidRPr="00FD65F1">
        <w:t>electronic source</w:t>
      </w:r>
      <w:r w:rsidR="00536A64">
        <w:t>]</w:t>
      </w:r>
      <w:r w:rsidRPr="00FD65F1">
        <w:t xml:space="preserve"> </w:t>
      </w:r>
      <w:r w:rsidR="00536A64">
        <w:t xml:space="preserve">- </w:t>
      </w:r>
      <w:hyperlink r:id="rId3" w:history="1">
        <w:r w:rsidRPr="00FD65F1">
          <w:rPr>
            <w:rStyle w:val="Hyperlink"/>
            <w:color w:val="auto"/>
            <w:u w:val="none"/>
          </w:rPr>
          <w:t>http://familylinks.icrc.org/kosovo/en/pages/search-persons.aspx</w:t>
        </w:r>
      </w:hyperlink>
      <w:r w:rsidRPr="00FD65F1">
        <w:t xml:space="preserve"> (</w:t>
      </w:r>
      <w:r w:rsidRPr="0020050F">
        <w:t>accessed on 23 June 2015</w:t>
      </w:r>
      <w:r w:rsidRPr="0020050F">
        <w:rPr>
          <w:color w:val="000000"/>
        </w:rPr>
        <w:t>).</w:t>
      </w:r>
    </w:p>
  </w:footnote>
  <w:footnote w:id="4">
    <w:p w:rsidR="00DF76AD" w:rsidRDefault="00DF76AD" w:rsidP="00FD65F1">
      <w:pPr>
        <w:pStyle w:val="FootnoteText"/>
        <w:jc w:val="both"/>
        <w:rPr>
          <w:lang w:eastAsia="en-US"/>
        </w:rPr>
      </w:pPr>
      <w:r w:rsidRPr="0020050F">
        <w:rPr>
          <w:rStyle w:val="FootnoteReference"/>
        </w:rPr>
        <w:footnoteRef/>
      </w:r>
      <w:r w:rsidRPr="0020050F">
        <w:t xml:space="preserve"> The ICMP database </w:t>
      </w:r>
      <w:r w:rsidR="00536A64">
        <w:t>[</w:t>
      </w:r>
      <w:r w:rsidR="00536A64" w:rsidRPr="00FD65F1">
        <w:t>electronic source</w:t>
      </w:r>
      <w:r w:rsidR="00536A64">
        <w:t>]</w:t>
      </w:r>
      <w:r w:rsidR="00536A64" w:rsidRPr="00FD65F1">
        <w:t xml:space="preserve"> </w:t>
      </w:r>
      <w:r w:rsidR="00536A64">
        <w:t>-</w:t>
      </w:r>
      <w:r w:rsidRPr="0020050F">
        <w:t xml:space="preserve"> </w:t>
      </w:r>
      <w:hyperlink r:id="rId4" w:history="1">
        <w:r w:rsidRPr="0020050F">
          <w:rPr>
            <w:rStyle w:val="Hyperlink"/>
            <w:color w:val="auto"/>
            <w:u w:val="none"/>
          </w:rPr>
          <w:t>www.ic-mp.org/fdmsweb/index.php?w=mp_details&amp;l=en</w:t>
        </w:r>
      </w:hyperlink>
      <w:r w:rsidRPr="0020050F">
        <w:t xml:space="preserve"> (accessed on 23 June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6AD" w:rsidRDefault="00DF76AD" w:rsidP="000349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76AD" w:rsidRDefault="00DF76AD" w:rsidP="00D55B5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6AD" w:rsidRPr="00592AAE" w:rsidRDefault="00DF76AD"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Pr="00592AAE">
      <w:rPr>
        <w:rStyle w:val="PageNumber"/>
        <w:sz w:val="22"/>
        <w:szCs w:val="22"/>
      </w:rPr>
      <w:instrText xml:space="preserve">PAGE  </w:instrText>
    </w:r>
    <w:r w:rsidRPr="00592AAE">
      <w:rPr>
        <w:rStyle w:val="PageNumber"/>
        <w:sz w:val="22"/>
        <w:szCs w:val="22"/>
      </w:rPr>
      <w:fldChar w:fldCharType="separate"/>
    </w:r>
    <w:r w:rsidR="00756A25">
      <w:rPr>
        <w:rStyle w:val="PageNumber"/>
        <w:noProof/>
        <w:sz w:val="22"/>
        <w:szCs w:val="22"/>
      </w:rPr>
      <w:t>16</w:t>
    </w:r>
    <w:r w:rsidRPr="00592AAE">
      <w:rPr>
        <w:rStyle w:val="PageNumber"/>
        <w:sz w:val="22"/>
        <w:szCs w:val="22"/>
      </w:rPr>
      <w:fldChar w:fldCharType="end"/>
    </w:r>
  </w:p>
  <w:p w:rsidR="00DF76AD" w:rsidRDefault="00DF76AD" w:rsidP="00D55B5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F0C5B"/>
    <w:multiLevelType w:val="hybridMultilevel"/>
    <w:tmpl w:val="7B606E60"/>
    <w:lvl w:ilvl="0" w:tplc="C1DA6DA2">
      <w:start w:val="16"/>
      <w:numFmt w:val="decimal"/>
      <w:lvlText w:val="%1."/>
      <w:lvlJc w:val="left"/>
      <w:pPr>
        <w:ind w:left="1080" w:hanging="360"/>
      </w:pPr>
      <w:rPr>
        <w:rFonts w:hint="default"/>
        <w:i w:val="0"/>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FD1699C"/>
    <w:multiLevelType w:val="hybridMultilevel"/>
    <w:tmpl w:val="BAD4E702"/>
    <w:lvl w:ilvl="0" w:tplc="F8D80B9C">
      <w:start w:val="1"/>
      <w:numFmt w:val="lowerLetter"/>
      <w:lvlText w:val="%1)"/>
      <w:lvlJc w:val="left"/>
      <w:pPr>
        <w:ind w:left="720" w:hanging="360"/>
      </w:pPr>
      <w:rPr>
        <w:rFonts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9D3970"/>
    <w:multiLevelType w:val="hybridMultilevel"/>
    <w:tmpl w:val="D62E593C"/>
    <w:lvl w:ilvl="0" w:tplc="97F6429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E254A"/>
    <w:multiLevelType w:val="hybridMultilevel"/>
    <w:tmpl w:val="8DE4CC96"/>
    <w:lvl w:ilvl="0" w:tplc="CAF81AE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A2C42EA"/>
    <w:multiLevelType w:val="hybridMultilevel"/>
    <w:tmpl w:val="4A9CA2D4"/>
    <w:lvl w:ilvl="0" w:tplc="38266484">
      <w:start w:val="1"/>
      <w:numFmt w:val="decimal"/>
      <w:lvlText w:val="%1."/>
      <w:lvlJc w:val="left"/>
      <w:pPr>
        <w:ind w:left="405" w:hanging="405"/>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1D2676DA"/>
    <w:multiLevelType w:val="hybridMultilevel"/>
    <w:tmpl w:val="B74EB1A6"/>
    <w:lvl w:ilvl="0" w:tplc="F0DE0400">
      <w:start w:val="1"/>
      <w:numFmt w:val="decimal"/>
      <w:lvlText w:val="%1."/>
      <w:lvlJc w:val="left"/>
      <w:pPr>
        <w:ind w:left="786" w:hanging="360"/>
      </w:pPr>
      <w:rPr>
        <w:rFonts w:hint="default"/>
        <w:color w:val="00000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1FDD06F9"/>
    <w:multiLevelType w:val="hybridMultilevel"/>
    <w:tmpl w:val="D9C03FE8"/>
    <w:lvl w:ilvl="0" w:tplc="E9200B32">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5329F9"/>
    <w:multiLevelType w:val="hybridMultilevel"/>
    <w:tmpl w:val="A6BE55D8"/>
    <w:lvl w:ilvl="0" w:tplc="A184B266">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5844E4"/>
    <w:multiLevelType w:val="hybridMultilevel"/>
    <w:tmpl w:val="A6BE55D8"/>
    <w:lvl w:ilvl="0" w:tplc="A184B266">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3586975"/>
    <w:multiLevelType w:val="hybridMultilevel"/>
    <w:tmpl w:val="BAD4E702"/>
    <w:lvl w:ilvl="0" w:tplc="F8D80B9C">
      <w:start w:val="1"/>
      <w:numFmt w:val="lowerLetter"/>
      <w:lvlText w:val="%1)"/>
      <w:lvlJc w:val="left"/>
      <w:pPr>
        <w:ind w:left="720" w:hanging="360"/>
      </w:pPr>
      <w:rPr>
        <w:rFonts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841526C"/>
    <w:multiLevelType w:val="hybridMultilevel"/>
    <w:tmpl w:val="B0202E7C"/>
    <w:lvl w:ilvl="0" w:tplc="B8226E34">
      <w:start w:val="1"/>
      <w:numFmt w:val="decimal"/>
      <w:lvlText w:val="%1."/>
      <w:lvlJc w:val="left"/>
      <w:pPr>
        <w:tabs>
          <w:tab w:val="num" w:pos="360"/>
        </w:tabs>
        <w:ind w:left="360" w:hanging="360"/>
      </w:pPr>
      <w:rPr>
        <w:rFonts w:ascii="Times New Roman" w:hAnsi="Times New Roman" w:cs="Times New Roman" w:hint="default"/>
        <w:b w:val="0"/>
        <w:i w:val="0"/>
        <w:strike w:val="0"/>
        <w:color w:val="auto"/>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EDB079B"/>
    <w:multiLevelType w:val="hybridMultilevel"/>
    <w:tmpl w:val="D78A4FCE"/>
    <w:lvl w:ilvl="0" w:tplc="1804D07C">
      <w:start w:val="16"/>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B43305"/>
    <w:multiLevelType w:val="hybridMultilevel"/>
    <w:tmpl w:val="1F5C9280"/>
    <w:lvl w:ilvl="0" w:tplc="A9129354">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DB73578"/>
    <w:multiLevelType w:val="hybridMultilevel"/>
    <w:tmpl w:val="1F5C9280"/>
    <w:lvl w:ilvl="0" w:tplc="A9129354">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EAA1775"/>
    <w:multiLevelType w:val="hybridMultilevel"/>
    <w:tmpl w:val="BAD4E702"/>
    <w:lvl w:ilvl="0" w:tplc="F8D80B9C">
      <w:start w:val="1"/>
      <w:numFmt w:val="lowerLetter"/>
      <w:lvlText w:val="%1)"/>
      <w:lvlJc w:val="left"/>
      <w:pPr>
        <w:ind w:left="720" w:hanging="360"/>
      </w:pPr>
      <w:rPr>
        <w:rFonts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0754D8D"/>
    <w:multiLevelType w:val="hybridMultilevel"/>
    <w:tmpl w:val="D9C03FE8"/>
    <w:lvl w:ilvl="0" w:tplc="E9200B32">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8">
    <w:nsid w:val="52BF22DC"/>
    <w:multiLevelType w:val="hybridMultilevel"/>
    <w:tmpl w:val="BAD4E702"/>
    <w:lvl w:ilvl="0" w:tplc="F8D80B9C">
      <w:start w:val="1"/>
      <w:numFmt w:val="lowerLetter"/>
      <w:lvlText w:val="%1)"/>
      <w:lvlJc w:val="left"/>
      <w:pPr>
        <w:ind w:left="720" w:hanging="360"/>
      </w:pPr>
      <w:rPr>
        <w:rFonts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68C1417"/>
    <w:multiLevelType w:val="hybridMultilevel"/>
    <w:tmpl w:val="563CC810"/>
    <w:lvl w:ilvl="0" w:tplc="C9F0B0DC">
      <w:start w:val="9"/>
      <w:numFmt w:val="lowerLetter"/>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0">
    <w:nsid w:val="5AB92E73"/>
    <w:multiLevelType w:val="hybridMultilevel"/>
    <w:tmpl w:val="B48CD488"/>
    <w:lvl w:ilvl="0" w:tplc="02E2D152">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30A41CF"/>
    <w:multiLevelType w:val="hybridMultilevel"/>
    <w:tmpl w:val="D9C03FE8"/>
    <w:lvl w:ilvl="0" w:tplc="E9200B32">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3">
    <w:nsid w:val="6F9276E6"/>
    <w:multiLevelType w:val="hybridMultilevel"/>
    <w:tmpl w:val="730856FC"/>
    <w:lvl w:ilvl="0" w:tplc="75D036F4">
      <w:start w:val="15"/>
      <w:numFmt w:val="decimal"/>
      <w:lvlText w:val="%1."/>
      <w:lvlJc w:val="left"/>
      <w:pPr>
        <w:ind w:left="720" w:hanging="360"/>
      </w:pPr>
      <w:rPr>
        <w:rFonts w:hint="default"/>
        <w:i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29A540A"/>
    <w:multiLevelType w:val="hybridMultilevel"/>
    <w:tmpl w:val="AC420544"/>
    <w:lvl w:ilvl="0" w:tplc="0809001B">
      <w:start w:val="1"/>
      <w:numFmt w:val="lowerRoman"/>
      <w:lvlText w:val="%1."/>
      <w:lvlJc w:val="righ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nsid w:val="76014CB9"/>
    <w:multiLevelType w:val="hybridMultilevel"/>
    <w:tmpl w:val="D9C03FE8"/>
    <w:lvl w:ilvl="0" w:tplc="E9200B32">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6">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BF65E9D"/>
    <w:multiLevelType w:val="hybridMultilevel"/>
    <w:tmpl w:val="BAD4E702"/>
    <w:lvl w:ilvl="0" w:tplc="F8D80B9C">
      <w:start w:val="1"/>
      <w:numFmt w:val="lowerLetter"/>
      <w:lvlText w:val="%1)"/>
      <w:lvlJc w:val="left"/>
      <w:pPr>
        <w:ind w:left="720" w:hanging="360"/>
      </w:pPr>
      <w:rPr>
        <w:rFonts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E9039FF"/>
    <w:multiLevelType w:val="hybridMultilevel"/>
    <w:tmpl w:val="3EBAD6B4"/>
    <w:lvl w:ilvl="0" w:tplc="5BCE5E4A">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7A044860">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1"/>
  </w:num>
  <w:num w:numId="3">
    <w:abstractNumId w:val="7"/>
  </w:num>
  <w:num w:numId="4">
    <w:abstractNumId w:val="28"/>
  </w:num>
  <w:num w:numId="5">
    <w:abstractNumId w:val="15"/>
  </w:num>
  <w:num w:numId="6">
    <w:abstractNumId w:val="20"/>
  </w:num>
  <w:num w:numId="7">
    <w:abstractNumId w:val="5"/>
  </w:num>
  <w:num w:numId="8">
    <w:abstractNumId w:val="9"/>
  </w:num>
  <w:num w:numId="9">
    <w:abstractNumId w:val="26"/>
  </w:num>
  <w:num w:numId="10">
    <w:abstractNumId w:val="23"/>
  </w:num>
  <w:num w:numId="11">
    <w:abstractNumId w:val="0"/>
  </w:num>
  <w:num w:numId="12">
    <w:abstractNumId w:val="13"/>
  </w:num>
  <w:num w:numId="13">
    <w:abstractNumId w:val="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8"/>
  </w:num>
  <w:num w:numId="17">
    <w:abstractNumId w:val="22"/>
  </w:num>
  <w:num w:numId="18">
    <w:abstractNumId w:val="17"/>
  </w:num>
  <w:num w:numId="19">
    <w:abstractNumId w:val="16"/>
  </w:num>
  <w:num w:numId="20">
    <w:abstractNumId w:val="25"/>
  </w:num>
  <w:num w:numId="21">
    <w:abstractNumId w:val="14"/>
  </w:num>
  <w:num w:numId="22">
    <w:abstractNumId w:val="18"/>
  </w:num>
  <w:num w:numId="23">
    <w:abstractNumId w:val="19"/>
  </w:num>
  <w:num w:numId="24">
    <w:abstractNumId w:val="24"/>
  </w:num>
  <w:num w:numId="25">
    <w:abstractNumId w:val="6"/>
  </w:num>
  <w:num w:numId="26">
    <w:abstractNumId w:val="10"/>
  </w:num>
  <w:num w:numId="27">
    <w:abstractNumId w:val="27"/>
  </w:num>
  <w:num w:numId="28">
    <w:abstractNumId w:val="11"/>
  </w:num>
  <w:num w:numId="2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9B"/>
    <w:rsid w:val="00001296"/>
    <w:rsid w:val="0000659A"/>
    <w:rsid w:val="0001615F"/>
    <w:rsid w:val="00016F4B"/>
    <w:rsid w:val="000217F1"/>
    <w:rsid w:val="00022017"/>
    <w:rsid w:val="00024EBB"/>
    <w:rsid w:val="00030969"/>
    <w:rsid w:val="00034929"/>
    <w:rsid w:val="00036BA0"/>
    <w:rsid w:val="0004219D"/>
    <w:rsid w:val="000457C8"/>
    <w:rsid w:val="00046403"/>
    <w:rsid w:val="0004650A"/>
    <w:rsid w:val="000519AE"/>
    <w:rsid w:val="00052344"/>
    <w:rsid w:val="00053538"/>
    <w:rsid w:val="00053FB6"/>
    <w:rsid w:val="0005718D"/>
    <w:rsid w:val="000635B4"/>
    <w:rsid w:val="000645C0"/>
    <w:rsid w:val="00064BED"/>
    <w:rsid w:val="00071FC7"/>
    <w:rsid w:val="0007298B"/>
    <w:rsid w:val="00073AAC"/>
    <w:rsid w:val="000751DD"/>
    <w:rsid w:val="0008169A"/>
    <w:rsid w:val="00086165"/>
    <w:rsid w:val="000878D1"/>
    <w:rsid w:val="000965C0"/>
    <w:rsid w:val="00096795"/>
    <w:rsid w:val="000A012F"/>
    <w:rsid w:val="000A07C4"/>
    <w:rsid w:val="000A19CC"/>
    <w:rsid w:val="000A4776"/>
    <w:rsid w:val="000A5C24"/>
    <w:rsid w:val="000A67FF"/>
    <w:rsid w:val="000A7553"/>
    <w:rsid w:val="000A7797"/>
    <w:rsid w:val="000B08DC"/>
    <w:rsid w:val="000B12BA"/>
    <w:rsid w:val="000B554A"/>
    <w:rsid w:val="000B59EA"/>
    <w:rsid w:val="000C4B63"/>
    <w:rsid w:val="000D1255"/>
    <w:rsid w:val="000D187D"/>
    <w:rsid w:val="000D464C"/>
    <w:rsid w:val="000D704C"/>
    <w:rsid w:val="000D7372"/>
    <w:rsid w:val="000D7518"/>
    <w:rsid w:val="000D7CEB"/>
    <w:rsid w:val="000F103D"/>
    <w:rsid w:val="000F6688"/>
    <w:rsid w:val="00103591"/>
    <w:rsid w:val="0010745B"/>
    <w:rsid w:val="00115B4F"/>
    <w:rsid w:val="00116199"/>
    <w:rsid w:val="00116FFA"/>
    <w:rsid w:val="001331F6"/>
    <w:rsid w:val="00134C68"/>
    <w:rsid w:val="0014037D"/>
    <w:rsid w:val="001504A3"/>
    <w:rsid w:val="001526E6"/>
    <w:rsid w:val="0015596D"/>
    <w:rsid w:val="0015714A"/>
    <w:rsid w:val="00157227"/>
    <w:rsid w:val="00157820"/>
    <w:rsid w:val="001644C0"/>
    <w:rsid w:val="00167D8A"/>
    <w:rsid w:val="00173252"/>
    <w:rsid w:val="00183914"/>
    <w:rsid w:val="00190BD9"/>
    <w:rsid w:val="00192583"/>
    <w:rsid w:val="00193095"/>
    <w:rsid w:val="00195137"/>
    <w:rsid w:val="00196DB0"/>
    <w:rsid w:val="001A0315"/>
    <w:rsid w:val="001A1DE9"/>
    <w:rsid w:val="001A3FBE"/>
    <w:rsid w:val="001C36FC"/>
    <w:rsid w:val="001C3CCE"/>
    <w:rsid w:val="001C6068"/>
    <w:rsid w:val="001D1726"/>
    <w:rsid w:val="001D3AC8"/>
    <w:rsid w:val="001E0657"/>
    <w:rsid w:val="001E124D"/>
    <w:rsid w:val="001E6808"/>
    <w:rsid w:val="001F0A13"/>
    <w:rsid w:val="001F0C27"/>
    <w:rsid w:val="001F2463"/>
    <w:rsid w:val="001F435E"/>
    <w:rsid w:val="001F539B"/>
    <w:rsid w:val="001F6106"/>
    <w:rsid w:val="001F7E9C"/>
    <w:rsid w:val="0020050F"/>
    <w:rsid w:val="00203734"/>
    <w:rsid w:val="00206422"/>
    <w:rsid w:val="00214EE0"/>
    <w:rsid w:val="00215C1A"/>
    <w:rsid w:val="00216B4D"/>
    <w:rsid w:val="00217198"/>
    <w:rsid w:val="0021792B"/>
    <w:rsid w:val="00224E94"/>
    <w:rsid w:val="002255EC"/>
    <w:rsid w:val="00231488"/>
    <w:rsid w:val="0023441F"/>
    <w:rsid w:val="00240E89"/>
    <w:rsid w:val="0024218F"/>
    <w:rsid w:val="00246D21"/>
    <w:rsid w:val="00251B5D"/>
    <w:rsid w:val="002569CC"/>
    <w:rsid w:val="00257922"/>
    <w:rsid w:val="0027310A"/>
    <w:rsid w:val="002747F3"/>
    <w:rsid w:val="00274B0A"/>
    <w:rsid w:val="00275810"/>
    <w:rsid w:val="002764E0"/>
    <w:rsid w:val="00281D0D"/>
    <w:rsid w:val="00286E7E"/>
    <w:rsid w:val="00291B1D"/>
    <w:rsid w:val="00291F79"/>
    <w:rsid w:val="00292658"/>
    <w:rsid w:val="002A2F31"/>
    <w:rsid w:val="002A39D0"/>
    <w:rsid w:val="002A4CE9"/>
    <w:rsid w:val="002A7C58"/>
    <w:rsid w:val="002B4E8D"/>
    <w:rsid w:val="002B554F"/>
    <w:rsid w:val="002B706B"/>
    <w:rsid w:val="002C0F73"/>
    <w:rsid w:val="002C3601"/>
    <w:rsid w:val="002C6DFA"/>
    <w:rsid w:val="002D17DF"/>
    <w:rsid w:val="002D1AA9"/>
    <w:rsid w:val="002D2DC3"/>
    <w:rsid w:val="002D3AF5"/>
    <w:rsid w:val="002D584D"/>
    <w:rsid w:val="002D6587"/>
    <w:rsid w:val="002E3309"/>
    <w:rsid w:val="002E4192"/>
    <w:rsid w:val="002F0B82"/>
    <w:rsid w:val="002F287E"/>
    <w:rsid w:val="002F4577"/>
    <w:rsid w:val="00301B01"/>
    <w:rsid w:val="003045A6"/>
    <w:rsid w:val="00310A34"/>
    <w:rsid w:val="003115BB"/>
    <w:rsid w:val="00312509"/>
    <w:rsid w:val="00312DA7"/>
    <w:rsid w:val="003131A5"/>
    <w:rsid w:val="003174A7"/>
    <w:rsid w:val="00323A04"/>
    <w:rsid w:val="00324197"/>
    <w:rsid w:val="00324AF0"/>
    <w:rsid w:val="0032747A"/>
    <w:rsid w:val="00335CC9"/>
    <w:rsid w:val="00336A14"/>
    <w:rsid w:val="00342868"/>
    <w:rsid w:val="00345A35"/>
    <w:rsid w:val="00347BB8"/>
    <w:rsid w:val="0035009B"/>
    <w:rsid w:val="0035075E"/>
    <w:rsid w:val="003515F6"/>
    <w:rsid w:val="003527B1"/>
    <w:rsid w:val="003551F3"/>
    <w:rsid w:val="003557D6"/>
    <w:rsid w:val="00360F11"/>
    <w:rsid w:val="00362473"/>
    <w:rsid w:val="003658A1"/>
    <w:rsid w:val="00371BFF"/>
    <w:rsid w:val="003738AC"/>
    <w:rsid w:val="00374ED1"/>
    <w:rsid w:val="00377B16"/>
    <w:rsid w:val="00383ACD"/>
    <w:rsid w:val="00384858"/>
    <w:rsid w:val="00394898"/>
    <w:rsid w:val="003959D4"/>
    <w:rsid w:val="00397439"/>
    <w:rsid w:val="003A44CE"/>
    <w:rsid w:val="003B5BAA"/>
    <w:rsid w:val="003B642F"/>
    <w:rsid w:val="003B6932"/>
    <w:rsid w:val="003C0FFB"/>
    <w:rsid w:val="003D1103"/>
    <w:rsid w:val="003D3265"/>
    <w:rsid w:val="003D431E"/>
    <w:rsid w:val="003E14F7"/>
    <w:rsid w:val="003E2C5D"/>
    <w:rsid w:val="003E50D3"/>
    <w:rsid w:val="003E52AA"/>
    <w:rsid w:val="003E548B"/>
    <w:rsid w:val="003F1CEE"/>
    <w:rsid w:val="004021DD"/>
    <w:rsid w:val="004055A2"/>
    <w:rsid w:val="00411330"/>
    <w:rsid w:val="00413991"/>
    <w:rsid w:val="00422A23"/>
    <w:rsid w:val="004253FA"/>
    <w:rsid w:val="0042584E"/>
    <w:rsid w:val="004301AE"/>
    <w:rsid w:val="00433676"/>
    <w:rsid w:val="00434DE1"/>
    <w:rsid w:val="00440AAA"/>
    <w:rsid w:val="00444110"/>
    <w:rsid w:val="00446A43"/>
    <w:rsid w:val="00453695"/>
    <w:rsid w:val="00454793"/>
    <w:rsid w:val="00460278"/>
    <w:rsid w:val="00460552"/>
    <w:rsid w:val="00460DE9"/>
    <w:rsid w:val="00466BEF"/>
    <w:rsid w:val="00473FE1"/>
    <w:rsid w:val="00475306"/>
    <w:rsid w:val="00486F78"/>
    <w:rsid w:val="004942D1"/>
    <w:rsid w:val="00497743"/>
    <w:rsid w:val="004A1DC7"/>
    <w:rsid w:val="004B11BD"/>
    <w:rsid w:val="004B1851"/>
    <w:rsid w:val="004B40D3"/>
    <w:rsid w:val="004B42B2"/>
    <w:rsid w:val="004C0C54"/>
    <w:rsid w:val="004C14D7"/>
    <w:rsid w:val="004C1A87"/>
    <w:rsid w:val="004C318C"/>
    <w:rsid w:val="004C74FD"/>
    <w:rsid w:val="004D2563"/>
    <w:rsid w:val="004D4D05"/>
    <w:rsid w:val="004E0299"/>
    <w:rsid w:val="004E2FA2"/>
    <w:rsid w:val="004F5620"/>
    <w:rsid w:val="004F6226"/>
    <w:rsid w:val="005006B3"/>
    <w:rsid w:val="00501B1A"/>
    <w:rsid w:val="00503548"/>
    <w:rsid w:val="00522ED7"/>
    <w:rsid w:val="005241A2"/>
    <w:rsid w:val="00524B6F"/>
    <w:rsid w:val="005260AA"/>
    <w:rsid w:val="005302B0"/>
    <w:rsid w:val="00530598"/>
    <w:rsid w:val="00530884"/>
    <w:rsid w:val="00536A64"/>
    <w:rsid w:val="005414A9"/>
    <w:rsid w:val="00541F6C"/>
    <w:rsid w:val="00544416"/>
    <w:rsid w:val="00551B94"/>
    <w:rsid w:val="005534B5"/>
    <w:rsid w:val="0055377A"/>
    <w:rsid w:val="00555399"/>
    <w:rsid w:val="00555462"/>
    <w:rsid w:val="00555ECD"/>
    <w:rsid w:val="00557BAD"/>
    <w:rsid w:val="00560BCB"/>
    <w:rsid w:val="00562C5F"/>
    <w:rsid w:val="00564D7C"/>
    <w:rsid w:val="0057465D"/>
    <w:rsid w:val="00575F95"/>
    <w:rsid w:val="00580327"/>
    <w:rsid w:val="00580937"/>
    <w:rsid w:val="00591BD1"/>
    <w:rsid w:val="00592AAE"/>
    <w:rsid w:val="00595DB3"/>
    <w:rsid w:val="0059707C"/>
    <w:rsid w:val="00597443"/>
    <w:rsid w:val="005A3836"/>
    <w:rsid w:val="005A4A0C"/>
    <w:rsid w:val="005B317B"/>
    <w:rsid w:val="005B7AFD"/>
    <w:rsid w:val="005C09F1"/>
    <w:rsid w:val="005C2501"/>
    <w:rsid w:val="005C5004"/>
    <w:rsid w:val="005C5304"/>
    <w:rsid w:val="005C6DCD"/>
    <w:rsid w:val="005D05AF"/>
    <w:rsid w:val="005D23D9"/>
    <w:rsid w:val="005D34DB"/>
    <w:rsid w:val="005D51CA"/>
    <w:rsid w:val="005D6FA5"/>
    <w:rsid w:val="005D730F"/>
    <w:rsid w:val="005E066D"/>
    <w:rsid w:val="005E2838"/>
    <w:rsid w:val="005E5BFA"/>
    <w:rsid w:val="005E66F5"/>
    <w:rsid w:val="005E6A27"/>
    <w:rsid w:val="005E7541"/>
    <w:rsid w:val="005F144D"/>
    <w:rsid w:val="005F1F12"/>
    <w:rsid w:val="005F25A8"/>
    <w:rsid w:val="005F2EA8"/>
    <w:rsid w:val="005F6FD6"/>
    <w:rsid w:val="00601B6B"/>
    <w:rsid w:val="00604B2B"/>
    <w:rsid w:val="00605DF3"/>
    <w:rsid w:val="0060638D"/>
    <w:rsid w:val="00611B5A"/>
    <w:rsid w:val="0061277B"/>
    <w:rsid w:val="006134B2"/>
    <w:rsid w:val="00623F86"/>
    <w:rsid w:val="00625B9F"/>
    <w:rsid w:val="006310F7"/>
    <w:rsid w:val="00633A1A"/>
    <w:rsid w:val="00636C2E"/>
    <w:rsid w:val="006406AF"/>
    <w:rsid w:val="00640AD4"/>
    <w:rsid w:val="006410C8"/>
    <w:rsid w:val="00643C14"/>
    <w:rsid w:val="00654850"/>
    <w:rsid w:val="00661185"/>
    <w:rsid w:val="0067273A"/>
    <w:rsid w:val="0067626F"/>
    <w:rsid w:val="00682173"/>
    <w:rsid w:val="006821EB"/>
    <w:rsid w:val="006827BB"/>
    <w:rsid w:val="00684FA9"/>
    <w:rsid w:val="00696B80"/>
    <w:rsid w:val="006977D9"/>
    <w:rsid w:val="006A0516"/>
    <w:rsid w:val="006A3EC6"/>
    <w:rsid w:val="006A3FB5"/>
    <w:rsid w:val="006A4174"/>
    <w:rsid w:val="006A5A84"/>
    <w:rsid w:val="006A5E9A"/>
    <w:rsid w:val="006A64A4"/>
    <w:rsid w:val="006B115C"/>
    <w:rsid w:val="006B1406"/>
    <w:rsid w:val="006B4D0D"/>
    <w:rsid w:val="006B7E0F"/>
    <w:rsid w:val="006C02CF"/>
    <w:rsid w:val="006C2044"/>
    <w:rsid w:val="006C37DA"/>
    <w:rsid w:val="006C4132"/>
    <w:rsid w:val="006C41C6"/>
    <w:rsid w:val="006C4855"/>
    <w:rsid w:val="006E0489"/>
    <w:rsid w:val="006E2510"/>
    <w:rsid w:val="006E56DB"/>
    <w:rsid w:val="006F1FCB"/>
    <w:rsid w:val="006F5A3F"/>
    <w:rsid w:val="006F5EB8"/>
    <w:rsid w:val="00715F78"/>
    <w:rsid w:val="00726339"/>
    <w:rsid w:val="007271BA"/>
    <w:rsid w:val="00727387"/>
    <w:rsid w:val="007279E8"/>
    <w:rsid w:val="00730D6E"/>
    <w:rsid w:val="007370E3"/>
    <w:rsid w:val="00740930"/>
    <w:rsid w:val="00741593"/>
    <w:rsid w:val="0074392B"/>
    <w:rsid w:val="00746752"/>
    <w:rsid w:val="007501B6"/>
    <w:rsid w:val="00750DB9"/>
    <w:rsid w:val="007550ED"/>
    <w:rsid w:val="007569A8"/>
    <w:rsid w:val="00756A25"/>
    <w:rsid w:val="007572AE"/>
    <w:rsid w:val="00760B21"/>
    <w:rsid w:val="00764117"/>
    <w:rsid w:val="00765E0B"/>
    <w:rsid w:val="00766720"/>
    <w:rsid w:val="00767537"/>
    <w:rsid w:val="00767864"/>
    <w:rsid w:val="00772244"/>
    <w:rsid w:val="00774148"/>
    <w:rsid w:val="00776AB4"/>
    <w:rsid w:val="00777682"/>
    <w:rsid w:val="00783072"/>
    <w:rsid w:val="00792DA6"/>
    <w:rsid w:val="00794836"/>
    <w:rsid w:val="00797823"/>
    <w:rsid w:val="007A14F6"/>
    <w:rsid w:val="007A539E"/>
    <w:rsid w:val="007A5437"/>
    <w:rsid w:val="007A71B7"/>
    <w:rsid w:val="007B56A9"/>
    <w:rsid w:val="007B5941"/>
    <w:rsid w:val="007C11A4"/>
    <w:rsid w:val="007C11D9"/>
    <w:rsid w:val="007D2B11"/>
    <w:rsid w:val="007E0993"/>
    <w:rsid w:val="007E304B"/>
    <w:rsid w:val="007E3C1F"/>
    <w:rsid w:val="007E446D"/>
    <w:rsid w:val="007E45CC"/>
    <w:rsid w:val="007E6DAA"/>
    <w:rsid w:val="007F0FAE"/>
    <w:rsid w:val="007F3C65"/>
    <w:rsid w:val="007F6FE5"/>
    <w:rsid w:val="00800C6D"/>
    <w:rsid w:val="00800EE5"/>
    <w:rsid w:val="0080338C"/>
    <w:rsid w:val="00804085"/>
    <w:rsid w:val="00805387"/>
    <w:rsid w:val="00805948"/>
    <w:rsid w:val="008103F8"/>
    <w:rsid w:val="00814C0B"/>
    <w:rsid w:val="00814EEC"/>
    <w:rsid w:val="00817102"/>
    <w:rsid w:val="00820573"/>
    <w:rsid w:val="00820CAA"/>
    <w:rsid w:val="00821543"/>
    <w:rsid w:val="0082377F"/>
    <w:rsid w:val="008250E0"/>
    <w:rsid w:val="00825B23"/>
    <w:rsid w:val="00827557"/>
    <w:rsid w:val="00830D2C"/>
    <w:rsid w:val="008310C5"/>
    <w:rsid w:val="00831901"/>
    <w:rsid w:val="00836214"/>
    <w:rsid w:val="00846B92"/>
    <w:rsid w:val="008515D4"/>
    <w:rsid w:val="00865B62"/>
    <w:rsid w:val="00872AC3"/>
    <w:rsid w:val="00873357"/>
    <w:rsid w:val="00874B1D"/>
    <w:rsid w:val="00876E38"/>
    <w:rsid w:val="00877C98"/>
    <w:rsid w:val="00882132"/>
    <w:rsid w:val="008837FE"/>
    <w:rsid w:val="00884C99"/>
    <w:rsid w:val="0088667E"/>
    <w:rsid w:val="00887845"/>
    <w:rsid w:val="00890E25"/>
    <w:rsid w:val="00892842"/>
    <w:rsid w:val="008A66B3"/>
    <w:rsid w:val="008B238C"/>
    <w:rsid w:val="008B377D"/>
    <w:rsid w:val="008B6769"/>
    <w:rsid w:val="008B784A"/>
    <w:rsid w:val="008B7EDC"/>
    <w:rsid w:val="008C15DE"/>
    <w:rsid w:val="008C2FF2"/>
    <w:rsid w:val="008C3387"/>
    <w:rsid w:val="008C510E"/>
    <w:rsid w:val="008C5F82"/>
    <w:rsid w:val="008D08F6"/>
    <w:rsid w:val="008D2FF7"/>
    <w:rsid w:val="008D3335"/>
    <w:rsid w:val="008D6342"/>
    <w:rsid w:val="008E0668"/>
    <w:rsid w:val="008E10C9"/>
    <w:rsid w:val="008E14B0"/>
    <w:rsid w:val="008E19DE"/>
    <w:rsid w:val="008F09D6"/>
    <w:rsid w:val="008F26F4"/>
    <w:rsid w:val="008F4B80"/>
    <w:rsid w:val="008F4C97"/>
    <w:rsid w:val="008F7005"/>
    <w:rsid w:val="009167B3"/>
    <w:rsid w:val="00916F85"/>
    <w:rsid w:val="00926B38"/>
    <w:rsid w:val="009270E1"/>
    <w:rsid w:val="009340CC"/>
    <w:rsid w:val="009355D1"/>
    <w:rsid w:val="00936B98"/>
    <w:rsid w:val="00936D11"/>
    <w:rsid w:val="009428BA"/>
    <w:rsid w:val="009465FC"/>
    <w:rsid w:val="00946C7D"/>
    <w:rsid w:val="00950357"/>
    <w:rsid w:val="0095600E"/>
    <w:rsid w:val="0095686C"/>
    <w:rsid w:val="0096231D"/>
    <w:rsid w:val="00963D2C"/>
    <w:rsid w:val="00963E5F"/>
    <w:rsid w:val="00965E6B"/>
    <w:rsid w:val="00967C1B"/>
    <w:rsid w:val="00970C3A"/>
    <w:rsid w:val="009725DF"/>
    <w:rsid w:val="009730CC"/>
    <w:rsid w:val="00973F81"/>
    <w:rsid w:val="0097721B"/>
    <w:rsid w:val="009830AF"/>
    <w:rsid w:val="0098407C"/>
    <w:rsid w:val="00984616"/>
    <w:rsid w:val="00984ECE"/>
    <w:rsid w:val="00995507"/>
    <w:rsid w:val="00996B32"/>
    <w:rsid w:val="009A1EEC"/>
    <w:rsid w:val="009A31E4"/>
    <w:rsid w:val="009A7A6D"/>
    <w:rsid w:val="009B3F58"/>
    <w:rsid w:val="009B4F93"/>
    <w:rsid w:val="009B62AA"/>
    <w:rsid w:val="009C46A1"/>
    <w:rsid w:val="009C4D98"/>
    <w:rsid w:val="009C5DFC"/>
    <w:rsid w:val="009D01E0"/>
    <w:rsid w:val="009D3D18"/>
    <w:rsid w:val="009D48A2"/>
    <w:rsid w:val="009D5C92"/>
    <w:rsid w:val="009D7244"/>
    <w:rsid w:val="009E0112"/>
    <w:rsid w:val="009E314C"/>
    <w:rsid w:val="009E51C2"/>
    <w:rsid w:val="009E5419"/>
    <w:rsid w:val="009E6046"/>
    <w:rsid w:val="009E783F"/>
    <w:rsid w:val="009F1633"/>
    <w:rsid w:val="009F20FC"/>
    <w:rsid w:val="009F2A96"/>
    <w:rsid w:val="009F41C4"/>
    <w:rsid w:val="009F4FD0"/>
    <w:rsid w:val="00A00EA8"/>
    <w:rsid w:val="00A01998"/>
    <w:rsid w:val="00A06D51"/>
    <w:rsid w:val="00A07CCC"/>
    <w:rsid w:val="00A13E09"/>
    <w:rsid w:val="00A205E0"/>
    <w:rsid w:val="00A21025"/>
    <w:rsid w:val="00A23785"/>
    <w:rsid w:val="00A24D80"/>
    <w:rsid w:val="00A324C4"/>
    <w:rsid w:val="00A3696A"/>
    <w:rsid w:val="00A36CD9"/>
    <w:rsid w:val="00A415B6"/>
    <w:rsid w:val="00A47638"/>
    <w:rsid w:val="00A50F04"/>
    <w:rsid w:val="00A519D8"/>
    <w:rsid w:val="00A52B35"/>
    <w:rsid w:val="00A53944"/>
    <w:rsid w:val="00A55C65"/>
    <w:rsid w:val="00A578EC"/>
    <w:rsid w:val="00A60199"/>
    <w:rsid w:val="00A6148E"/>
    <w:rsid w:val="00A61E40"/>
    <w:rsid w:val="00A621E6"/>
    <w:rsid w:val="00A623CD"/>
    <w:rsid w:val="00A652B2"/>
    <w:rsid w:val="00A66B3C"/>
    <w:rsid w:val="00A728A8"/>
    <w:rsid w:val="00A807FC"/>
    <w:rsid w:val="00A87DEA"/>
    <w:rsid w:val="00A95DD1"/>
    <w:rsid w:val="00AA1296"/>
    <w:rsid w:val="00AA7D57"/>
    <w:rsid w:val="00AB0C54"/>
    <w:rsid w:val="00AC4630"/>
    <w:rsid w:val="00AD1A1E"/>
    <w:rsid w:val="00AD1E76"/>
    <w:rsid w:val="00AD37D4"/>
    <w:rsid w:val="00AD4C84"/>
    <w:rsid w:val="00AD5924"/>
    <w:rsid w:val="00AD7604"/>
    <w:rsid w:val="00AE1B9F"/>
    <w:rsid w:val="00AE2E3D"/>
    <w:rsid w:val="00AE365F"/>
    <w:rsid w:val="00AE4883"/>
    <w:rsid w:val="00AE5B11"/>
    <w:rsid w:val="00AE65A7"/>
    <w:rsid w:val="00AF0657"/>
    <w:rsid w:val="00AF0EA8"/>
    <w:rsid w:val="00AF5E7C"/>
    <w:rsid w:val="00B002B6"/>
    <w:rsid w:val="00B03018"/>
    <w:rsid w:val="00B03C3C"/>
    <w:rsid w:val="00B055D3"/>
    <w:rsid w:val="00B06B07"/>
    <w:rsid w:val="00B142DB"/>
    <w:rsid w:val="00B25BA9"/>
    <w:rsid w:val="00B3051C"/>
    <w:rsid w:val="00B33821"/>
    <w:rsid w:val="00B375CC"/>
    <w:rsid w:val="00B411FA"/>
    <w:rsid w:val="00B42B57"/>
    <w:rsid w:val="00B44DD6"/>
    <w:rsid w:val="00B46E10"/>
    <w:rsid w:val="00B4745F"/>
    <w:rsid w:val="00B47E17"/>
    <w:rsid w:val="00B50ADD"/>
    <w:rsid w:val="00B51165"/>
    <w:rsid w:val="00B51358"/>
    <w:rsid w:val="00B57816"/>
    <w:rsid w:val="00B65F37"/>
    <w:rsid w:val="00B66BD3"/>
    <w:rsid w:val="00B708F8"/>
    <w:rsid w:val="00B8049B"/>
    <w:rsid w:val="00B82E2D"/>
    <w:rsid w:val="00B84466"/>
    <w:rsid w:val="00B84638"/>
    <w:rsid w:val="00B86A16"/>
    <w:rsid w:val="00B911D6"/>
    <w:rsid w:val="00B921C4"/>
    <w:rsid w:val="00B93DDD"/>
    <w:rsid w:val="00B94144"/>
    <w:rsid w:val="00B94A01"/>
    <w:rsid w:val="00B94F27"/>
    <w:rsid w:val="00B97E2C"/>
    <w:rsid w:val="00BA448D"/>
    <w:rsid w:val="00BA7BA6"/>
    <w:rsid w:val="00BB20B8"/>
    <w:rsid w:val="00BB219C"/>
    <w:rsid w:val="00BB78E6"/>
    <w:rsid w:val="00BC147E"/>
    <w:rsid w:val="00BC4908"/>
    <w:rsid w:val="00BC793A"/>
    <w:rsid w:val="00BD01C4"/>
    <w:rsid w:val="00BD2A4C"/>
    <w:rsid w:val="00BD4894"/>
    <w:rsid w:val="00BD6DC4"/>
    <w:rsid w:val="00BE05E1"/>
    <w:rsid w:val="00BE17C6"/>
    <w:rsid w:val="00BE33BE"/>
    <w:rsid w:val="00BE354D"/>
    <w:rsid w:val="00BE65AA"/>
    <w:rsid w:val="00BE69F3"/>
    <w:rsid w:val="00BE6C1C"/>
    <w:rsid w:val="00BF15C8"/>
    <w:rsid w:val="00BF1664"/>
    <w:rsid w:val="00BF2452"/>
    <w:rsid w:val="00BF35D1"/>
    <w:rsid w:val="00BF3E01"/>
    <w:rsid w:val="00BF77C9"/>
    <w:rsid w:val="00C01129"/>
    <w:rsid w:val="00C0167E"/>
    <w:rsid w:val="00C026FE"/>
    <w:rsid w:val="00C1047D"/>
    <w:rsid w:val="00C1061E"/>
    <w:rsid w:val="00C155FF"/>
    <w:rsid w:val="00C15785"/>
    <w:rsid w:val="00C171F8"/>
    <w:rsid w:val="00C21DA2"/>
    <w:rsid w:val="00C2480E"/>
    <w:rsid w:val="00C24841"/>
    <w:rsid w:val="00C2543E"/>
    <w:rsid w:val="00C30E65"/>
    <w:rsid w:val="00C33FDA"/>
    <w:rsid w:val="00C33FE7"/>
    <w:rsid w:val="00C341BD"/>
    <w:rsid w:val="00C34660"/>
    <w:rsid w:val="00C35756"/>
    <w:rsid w:val="00C36FDC"/>
    <w:rsid w:val="00C372B1"/>
    <w:rsid w:val="00C4419F"/>
    <w:rsid w:val="00C46108"/>
    <w:rsid w:val="00C56B5E"/>
    <w:rsid w:val="00C606DB"/>
    <w:rsid w:val="00C6489B"/>
    <w:rsid w:val="00C66704"/>
    <w:rsid w:val="00C70E6E"/>
    <w:rsid w:val="00C74D7D"/>
    <w:rsid w:val="00C75344"/>
    <w:rsid w:val="00C82DAC"/>
    <w:rsid w:val="00C840E1"/>
    <w:rsid w:val="00C840F9"/>
    <w:rsid w:val="00C858F6"/>
    <w:rsid w:val="00C93B5A"/>
    <w:rsid w:val="00C95549"/>
    <w:rsid w:val="00CA19BA"/>
    <w:rsid w:val="00CA5901"/>
    <w:rsid w:val="00CB1AD4"/>
    <w:rsid w:val="00CB28F8"/>
    <w:rsid w:val="00CB3010"/>
    <w:rsid w:val="00CC001F"/>
    <w:rsid w:val="00CC4065"/>
    <w:rsid w:val="00CD16ED"/>
    <w:rsid w:val="00CD2278"/>
    <w:rsid w:val="00CD3C72"/>
    <w:rsid w:val="00CD4D1E"/>
    <w:rsid w:val="00CD4FD8"/>
    <w:rsid w:val="00CE253C"/>
    <w:rsid w:val="00CE4C3B"/>
    <w:rsid w:val="00CF01EA"/>
    <w:rsid w:val="00CF1F8D"/>
    <w:rsid w:val="00CF330C"/>
    <w:rsid w:val="00CF4DAC"/>
    <w:rsid w:val="00CF517F"/>
    <w:rsid w:val="00CF7DC2"/>
    <w:rsid w:val="00D02DE8"/>
    <w:rsid w:val="00D03F2A"/>
    <w:rsid w:val="00D04164"/>
    <w:rsid w:val="00D04569"/>
    <w:rsid w:val="00D12204"/>
    <w:rsid w:val="00D1580B"/>
    <w:rsid w:val="00D17F6D"/>
    <w:rsid w:val="00D20796"/>
    <w:rsid w:val="00D21DA1"/>
    <w:rsid w:val="00D227A4"/>
    <w:rsid w:val="00D31782"/>
    <w:rsid w:val="00D31E2F"/>
    <w:rsid w:val="00D357A4"/>
    <w:rsid w:val="00D35D6B"/>
    <w:rsid w:val="00D36E08"/>
    <w:rsid w:val="00D404FC"/>
    <w:rsid w:val="00D55B57"/>
    <w:rsid w:val="00D616BC"/>
    <w:rsid w:val="00D618E1"/>
    <w:rsid w:val="00D626BF"/>
    <w:rsid w:val="00D631DC"/>
    <w:rsid w:val="00D729E9"/>
    <w:rsid w:val="00D73C41"/>
    <w:rsid w:val="00D8330F"/>
    <w:rsid w:val="00D84463"/>
    <w:rsid w:val="00D8570F"/>
    <w:rsid w:val="00D94790"/>
    <w:rsid w:val="00DA03F2"/>
    <w:rsid w:val="00DA0E3F"/>
    <w:rsid w:val="00DA37F7"/>
    <w:rsid w:val="00DA6A4E"/>
    <w:rsid w:val="00DB0790"/>
    <w:rsid w:val="00DB31BF"/>
    <w:rsid w:val="00DB33C6"/>
    <w:rsid w:val="00DB6CB6"/>
    <w:rsid w:val="00DB724B"/>
    <w:rsid w:val="00DC0413"/>
    <w:rsid w:val="00DC7E70"/>
    <w:rsid w:val="00DD7A6E"/>
    <w:rsid w:val="00DE2CCF"/>
    <w:rsid w:val="00DE5DF6"/>
    <w:rsid w:val="00DE7937"/>
    <w:rsid w:val="00DF5C45"/>
    <w:rsid w:val="00DF76AD"/>
    <w:rsid w:val="00E01950"/>
    <w:rsid w:val="00E01E1A"/>
    <w:rsid w:val="00E06AD6"/>
    <w:rsid w:val="00E07D7A"/>
    <w:rsid w:val="00E1129D"/>
    <w:rsid w:val="00E13471"/>
    <w:rsid w:val="00E13BD3"/>
    <w:rsid w:val="00E14D31"/>
    <w:rsid w:val="00E2551B"/>
    <w:rsid w:val="00E25A63"/>
    <w:rsid w:val="00E2688E"/>
    <w:rsid w:val="00E32279"/>
    <w:rsid w:val="00E33156"/>
    <w:rsid w:val="00E338EF"/>
    <w:rsid w:val="00E33E58"/>
    <w:rsid w:val="00E34825"/>
    <w:rsid w:val="00E40892"/>
    <w:rsid w:val="00E44338"/>
    <w:rsid w:val="00E45069"/>
    <w:rsid w:val="00E4776C"/>
    <w:rsid w:val="00E51D8F"/>
    <w:rsid w:val="00E53962"/>
    <w:rsid w:val="00E53E55"/>
    <w:rsid w:val="00E5656E"/>
    <w:rsid w:val="00E62683"/>
    <w:rsid w:val="00E62CF1"/>
    <w:rsid w:val="00E62F1E"/>
    <w:rsid w:val="00E6321D"/>
    <w:rsid w:val="00E64EAD"/>
    <w:rsid w:val="00E65423"/>
    <w:rsid w:val="00E848B3"/>
    <w:rsid w:val="00E8545C"/>
    <w:rsid w:val="00E872A7"/>
    <w:rsid w:val="00EA36B4"/>
    <w:rsid w:val="00EA3DC6"/>
    <w:rsid w:val="00EA7BE4"/>
    <w:rsid w:val="00EA7F30"/>
    <w:rsid w:val="00EB2699"/>
    <w:rsid w:val="00EC0363"/>
    <w:rsid w:val="00EC13DF"/>
    <w:rsid w:val="00EC32E6"/>
    <w:rsid w:val="00EC4FCC"/>
    <w:rsid w:val="00EC51CB"/>
    <w:rsid w:val="00EC5D73"/>
    <w:rsid w:val="00EC7638"/>
    <w:rsid w:val="00ED141F"/>
    <w:rsid w:val="00ED3953"/>
    <w:rsid w:val="00ED3B64"/>
    <w:rsid w:val="00ED5DC0"/>
    <w:rsid w:val="00ED689E"/>
    <w:rsid w:val="00EE1E60"/>
    <w:rsid w:val="00EF12F0"/>
    <w:rsid w:val="00EF137F"/>
    <w:rsid w:val="00EF53BF"/>
    <w:rsid w:val="00EF7A41"/>
    <w:rsid w:val="00F00101"/>
    <w:rsid w:val="00F0335B"/>
    <w:rsid w:val="00F07E0B"/>
    <w:rsid w:val="00F11D7E"/>
    <w:rsid w:val="00F12723"/>
    <w:rsid w:val="00F14799"/>
    <w:rsid w:val="00F20188"/>
    <w:rsid w:val="00F25C41"/>
    <w:rsid w:val="00F26DA5"/>
    <w:rsid w:val="00F316A6"/>
    <w:rsid w:val="00F31FAF"/>
    <w:rsid w:val="00F330F1"/>
    <w:rsid w:val="00F34BE7"/>
    <w:rsid w:val="00F34CEC"/>
    <w:rsid w:val="00F350E6"/>
    <w:rsid w:val="00F36058"/>
    <w:rsid w:val="00F429BA"/>
    <w:rsid w:val="00F44D3B"/>
    <w:rsid w:val="00F46C74"/>
    <w:rsid w:val="00F502B6"/>
    <w:rsid w:val="00F504D3"/>
    <w:rsid w:val="00F54D03"/>
    <w:rsid w:val="00F63A00"/>
    <w:rsid w:val="00F722CF"/>
    <w:rsid w:val="00F75E5F"/>
    <w:rsid w:val="00F77566"/>
    <w:rsid w:val="00F82A9E"/>
    <w:rsid w:val="00F84B80"/>
    <w:rsid w:val="00F87EAC"/>
    <w:rsid w:val="00F90130"/>
    <w:rsid w:val="00F911F6"/>
    <w:rsid w:val="00F92D61"/>
    <w:rsid w:val="00F938D2"/>
    <w:rsid w:val="00F95EC3"/>
    <w:rsid w:val="00FA0136"/>
    <w:rsid w:val="00FA0D2A"/>
    <w:rsid w:val="00FA12E9"/>
    <w:rsid w:val="00FA44E5"/>
    <w:rsid w:val="00FC1578"/>
    <w:rsid w:val="00FC2381"/>
    <w:rsid w:val="00FC63E0"/>
    <w:rsid w:val="00FD117B"/>
    <w:rsid w:val="00FD4EE9"/>
    <w:rsid w:val="00FD65F1"/>
    <w:rsid w:val="00FE2E38"/>
    <w:rsid w:val="00FE2FFC"/>
    <w:rsid w:val="00FE5776"/>
    <w:rsid w:val="00FE7BCC"/>
    <w:rsid w:val="00FF6260"/>
    <w:rsid w:val="00FF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footnote reference" w:uiPriority="99"/>
    <w:lsdException w:name="Title" w:locked="1" w:qFormat="1"/>
    <w:lsdException w:name="Subtitle" w:locked="1" w:qFormat="1"/>
    <w:lsdException w:name="Strong" w:locked="1" w:qFormat="1"/>
    <w:lsdException w:name="Emphasis" w:locked="1"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8EC"/>
    <w:rPr>
      <w:sz w:val="24"/>
      <w:szCs w:val="24"/>
      <w:lang w:val="nl-NL" w:eastAsia="nl-NL"/>
    </w:rPr>
  </w:style>
  <w:style w:type="paragraph" w:styleId="Heading1">
    <w:name w:val="heading 1"/>
    <w:basedOn w:val="Normal"/>
    <w:next w:val="Normal"/>
    <w:link w:val="Heading1Char"/>
    <w:qFormat/>
    <w:locked/>
    <w:rsid w:val="00A55C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link w:val="Heading3Char"/>
    <w:uiPriority w:val="9"/>
    <w:qFormat/>
    <w:rsid w:val="00167D8A"/>
    <w:pPr>
      <w:keepNext/>
      <w:suppressAutoHyphens/>
      <w:spacing w:before="240" w:after="60"/>
      <w:outlineLvl w:val="2"/>
    </w:pPr>
    <w:rPr>
      <w:rFonts w:ascii="Arial" w:hAnsi="Arial" w:cs="Arial"/>
      <w:b/>
      <w:bCs/>
      <w:sz w:val="26"/>
      <w:szCs w:val="26"/>
      <w:lang w:val="en-US" w:eastAsia="ar-SA"/>
    </w:rPr>
  </w:style>
  <w:style w:type="paragraph" w:styleId="Heading4">
    <w:name w:val="heading 4"/>
    <w:basedOn w:val="Normal"/>
    <w:next w:val="Normal"/>
    <w:link w:val="Heading4Char"/>
    <w:unhideWhenUsed/>
    <w:qFormat/>
    <w:locked/>
    <w:rsid w:val="00ED395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val="en-GB" w:eastAsia="fr-FR"/>
    </w:rPr>
  </w:style>
  <w:style w:type="character" w:customStyle="1" w:styleId="JuParaChar1">
    <w:name w:val="Ju_Para Char1"/>
    <w:basedOn w:val="DefaultParagraphFont"/>
    <w:link w:val="JuPara"/>
    <w:locked/>
    <w:rsid w:val="004F6226"/>
    <w:rPr>
      <w:rFonts w:cs="Times New Roman"/>
      <w:sz w:val="24"/>
      <w:lang w:val="en-GB" w:eastAsia="fr-FR" w:bidi="ar-SA"/>
    </w:rPr>
  </w:style>
  <w:style w:type="character" w:customStyle="1" w:styleId="ju-005fpara--char">
    <w:name w:val="ju-005fpara--char"/>
    <w:basedOn w:val="DefaultParagraphFont"/>
    <w:rsid w:val="004F6226"/>
    <w:rPr>
      <w:rFonts w:cs="Times New Roman"/>
    </w:rPr>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link w:val="FootnoteTextChar"/>
    <w:uiPriority w:val="99"/>
    <w:semiHidden/>
    <w:rsid w:val="00B93DDD"/>
    <w:rPr>
      <w:sz w:val="20"/>
      <w:szCs w:val="20"/>
      <w:lang w:val="en-GB" w:eastAsia="en-GB"/>
    </w:rPr>
  </w:style>
  <w:style w:type="character" w:styleId="FootnoteReference">
    <w:name w:val="footnote reference"/>
    <w:basedOn w:val="DefaultParagraphFont"/>
    <w:uiPriority w:val="99"/>
    <w:semiHidden/>
    <w:rsid w:val="00B93DDD"/>
    <w:rPr>
      <w:rFonts w:cs="Times New Roman"/>
      <w:vertAlign w:val="superscript"/>
    </w:rPr>
  </w:style>
  <w:style w:type="paragraph" w:customStyle="1" w:styleId="Normal1">
    <w:name w:val="Normal1"/>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rPr>
      <w:rFonts w:cs="Times New Roman"/>
    </w:rPr>
  </w:style>
  <w:style w:type="character" w:customStyle="1" w:styleId="JuParaChar2">
    <w:name w:val="Ju_Para Char2"/>
    <w:basedOn w:val="DefaultParagraphFont"/>
    <w:rsid w:val="00EC0363"/>
    <w:rPr>
      <w:rFonts w:cs="Times New Roman"/>
      <w:sz w:val="24"/>
      <w:lang w:val="en-GB" w:eastAsia="fr-FR" w:bidi="ar-SA"/>
    </w:rPr>
  </w:style>
  <w:style w:type="character" w:customStyle="1" w:styleId="JuParaChar">
    <w:name w:val="Ju_Para Char"/>
    <w:basedOn w:val="DefaultParagraphFont"/>
    <w:rsid w:val="008E19DE"/>
    <w:rPr>
      <w:rFonts w:cs="Times New Roman"/>
      <w:sz w:val="24"/>
      <w:lang w:val="en-GB" w:eastAsia="fr-FR" w:bidi="ar-SA"/>
    </w:rPr>
  </w:style>
  <w:style w:type="character" w:customStyle="1" w:styleId="ju-005fpara-0020char--char">
    <w:name w:val="ju-005fpara-0020char--char"/>
    <w:basedOn w:val="DefaultParagraphFont"/>
    <w:rsid w:val="008E19DE"/>
    <w:rPr>
      <w:rFonts w:cs="Times New Roman"/>
    </w:rPr>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rPr>
      <w:rFonts w:cs="Times New Roman"/>
    </w:rPr>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rFonts w:cs="Times New Roman"/>
      <w:color w:val="0000FF"/>
      <w:u w:val="single"/>
    </w:rPr>
  </w:style>
  <w:style w:type="paragraph" w:customStyle="1" w:styleId="Default">
    <w:name w:val="Default"/>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rFonts w:cs="Times New Roman"/>
      <w:sz w:val="16"/>
      <w:szCs w:val="16"/>
    </w:rPr>
  </w:style>
  <w:style w:type="paragraph" w:styleId="CommentText">
    <w:name w:val="annotation text"/>
    <w:basedOn w:val="Normal"/>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uiPriority w:val="99"/>
    <w:qFormat/>
    <w:rsid w:val="00064BED"/>
    <w:pPr>
      <w:ind w:left="720"/>
    </w:pPr>
    <w:rPr>
      <w:lang w:val="en-GB" w:eastAsia="en-GB"/>
    </w:rPr>
  </w:style>
  <w:style w:type="character" w:customStyle="1" w:styleId="normal--char">
    <w:name w:val="normal--char"/>
    <w:basedOn w:val="DefaultParagraphFont"/>
    <w:rsid w:val="00AE65A7"/>
    <w:rPr>
      <w:rFonts w:cs="Times New Roman"/>
    </w:rPr>
  </w:style>
  <w:style w:type="character" w:customStyle="1" w:styleId="apple-style-span">
    <w:name w:val="apple-style-span"/>
    <w:basedOn w:val="DefaultParagraphFont"/>
    <w:rsid w:val="00A95DD1"/>
    <w:rPr>
      <w:rFonts w:cs="Times New Roman"/>
    </w:rPr>
  </w:style>
  <w:style w:type="paragraph" w:customStyle="1" w:styleId="JuHeader">
    <w:name w:val="Ju_Header"/>
    <w:basedOn w:val="Header"/>
    <w:autoRedefine/>
    <w:rsid w:val="00633A1A"/>
    <w:pPr>
      <w:tabs>
        <w:tab w:val="clear" w:pos="4320"/>
        <w:tab w:val="clear" w:pos="8640"/>
        <w:tab w:val="center" w:pos="3686"/>
        <w:tab w:val="right" w:pos="7371"/>
      </w:tabs>
      <w:suppressAutoHyphens/>
      <w:ind w:right="360" w:firstLine="360"/>
      <w:jc w:val="center"/>
    </w:pPr>
    <w:rPr>
      <w:bCs/>
      <w:color w:val="000000"/>
      <w:sz w:val="20"/>
      <w:lang w:val="en-GB" w:eastAsia="fr-FR"/>
    </w:rPr>
  </w:style>
  <w:style w:type="paragraph" w:customStyle="1" w:styleId="ju-005fquot">
    <w:name w:val="ju-005fquot"/>
    <w:basedOn w:val="Normal"/>
    <w:rsid w:val="00887845"/>
    <w:pPr>
      <w:spacing w:before="100" w:beforeAutospacing="1" w:after="100" w:afterAutospacing="1"/>
    </w:pPr>
    <w:rPr>
      <w:lang w:val="en-US" w:eastAsia="en-US"/>
    </w:rPr>
  </w:style>
  <w:style w:type="character" w:customStyle="1" w:styleId="st1">
    <w:name w:val="st1"/>
    <w:basedOn w:val="DefaultParagraphFont"/>
    <w:rsid w:val="003658A1"/>
  </w:style>
  <w:style w:type="character" w:customStyle="1" w:styleId="Heading1Char">
    <w:name w:val="Heading 1 Char"/>
    <w:basedOn w:val="DefaultParagraphFont"/>
    <w:link w:val="Heading1"/>
    <w:rsid w:val="00A55C65"/>
    <w:rPr>
      <w:rFonts w:asciiTheme="majorHAnsi" w:eastAsiaTheme="majorEastAsia" w:hAnsiTheme="majorHAnsi" w:cstheme="majorBidi"/>
      <w:b/>
      <w:bCs/>
      <w:color w:val="365F91" w:themeColor="accent1" w:themeShade="BF"/>
      <w:sz w:val="28"/>
      <w:szCs w:val="28"/>
      <w:lang w:val="nl-NL" w:eastAsia="nl-NL"/>
    </w:rPr>
  </w:style>
  <w:style w:type="character" w:customStyle="1" w:styleId="FootnoteTextChar">
    <w:name w:val="Footnote Text Char"/>
    <w:basedOn w:val="DefaultParagraphFont"/>
    <w:link w:val="FootnoteText"/>
    <w:uiPriority w:val="99"/>
    <w:semiHidden/>
    <w:rsid w:val="007F6FE5"/>
    <w:rPr>
      <w:lang w:val="en-GB" w:eastAsia="en-GB"/>
    </w:rPr>
  </w:style>
  <w:style w:type="character" w:customStyle="1" w:styleId="s85f22697">
    <w:name w:val="s85f22697"/>
    <w:basedOn w:val="DefaultParagraphFont"/>
    <w:rsid w:val="002A4CE9"/>
  </w:style>
  <w:style w:type="character" w:customStyle="1" w:styleId="sb8d990e2">
    <w:name w:val="sb8d990e2"/>
    <w:basedOn w:val="DefaultParagraphFont"/>
    <w:rsid w:val="002A4CE9"/>
  </w:style>
  <w:style w:type="paragraph" w:customStyle="1" w:styleId="ColorfulList-Accent11">
    <w:name w:val="Colorful List - Accent 11"/>
    <w:basedOn w:val="Normal"/>
    <w:uiPriority w:val="99"/>
    <w:qFormat/>
    <w:rsid w:val="002A4CE9"/>
    <w:pPr>
      <w:suppressAutoHyphens/>
      <w:ind w:left="720"/>
    </w:pPr>
    <w:rPr>
      <w:lang w:val="en-US" w:eastAsia="ar-SA"/>
    </w:rPr>
  </w:style>
  <w:style w:type="character" w:customStyle="1" w:styleId="Heading3Char">
    <w:name w:val="Heading 3 Char"/>
    <w:link w:val="Heading3"/>
    <w:uiPriority w:val="9"/>
    <w:rsid w:val="00A3696A"/>
    <w:rPr>
      <w:rFonts w:ascii="Arial" w:hAnsi="Arial" w:cs="Arial"/>
      <w:b/>
      <w:bCs/>
      <w:sz w:val="26"/>
      <w:szCs w:val="26"/>
      <w:lang w:eastAsia="ar-SA"/>
    </w:rPr>
  </w:style>
  <w:style w:type="character" w:customStyle="1" w:styleId="Heading4Char">
    <w:name w:val="Heading 4 Char"/>
    <w:basedOn w:val="DefaultParagraphFont"/>
    <w:link w:val="Heading4"/>
    <w:rsid w:val="00ED3953"/>
    <w:rPr>
      <w:rFonts w:asciiTheme="majorHAnsi" w:eastAsiaTheme="majorEastAsia" w:hAnsiTheme="majorHAnsi" w:cstheme="majorBidi"/>
      <w:b/>
      <w:bCs/>
      <w:i/>
      <w:iCs/>
      <w:color w:val="4F81BD" w:themeColor="accent1"/>
      <w:sz w:val="24"/>
      <w:szCs w:val="24"/>
      <w:lang w:val="nl-NL" w:eastAsia="nl-NL"/>
    </w:rPr>
  </w:style>
  <w:style w:type="character" w:customStyle="1" w:styleId="s6b621b36">
    <w:name w:val="s6b621b36"/>
    <w:basedOn w:val="DefaultParagraphFont"/>
    <w:rsid w:val="00281D0D"/>
  </w:style>
  <w:style w:type="character" w:customStyle="1" w:styleId="wordhighlighted">
    <w:name w:val="wordhighlighted"/>
    <w:basedOn w:val="DefaultParagraphFont"/>
    <w:rsid w:val="00281D0D"/>
  </w:style>
  <w:style w:type="character" w:customStyle="1" w:styleId="column01">
    <w:name w:val="column01"/>
    <w:basedOn w:val="DefaultParagraphFont"/>
    <w:rsid w:val="00281D0D"/>
  </w:style>
  <w:style w:type="paragraph" w:customStyle="1" w:styleId="s30eec3f8">
    <w:name w:val="s30eec3f8"/>
    <w:basedOn w:val="Normal"/>
    <w:rsid w:val="00BA448D"/>
    <w:pPr>
      <w:spacing w:before="100" w:beforeAutospacing="1" w:after="100" w:afterAutospacing="1"/>
    </w:pPr>
    <w:rPr>
      <w:lang w:val="en-GB" w:eastAsia="en-GB"/>
    </w:rPr>
  </w:style>
  <w:style w:type="character" w:customStyle="1" w:styleId="apple-converted-space">
    <w:name w:val="apple-converted-space"/>
    <w:basedOn w:val="DefaultParagraphFont"/>
    <w:rsid w:val="00BA448D"/>
  </w:style>
  <w:style w:type="character" w:styleId="FollowedHyperlink">
    <w:name w:val="FollowedHyperlink"/>
    <w:basedOn w:val="DefaultParagraphFont"/>
    <w:rsid w:val="000A012F"/>
    <w:rPr>
      <w:color w:val="800080" w:themeColor="followedHyperlink"/>
      <w:u w:val="single"/>
    </w:rPr>
  </w:style>
  <w:style w:type="character" w:styleId="Emphasis">
    <w:name w:val="Emphasis"/>
    <w:basedOn w:val="DefaultParagraphFont"/>
    <w:uiPriority w:val="20"/>
    <w:qFormat/>
    <w:locked/>
    <w:rsid w:val="001074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footnote reference" w:uiPriority="99"/>
    <w:lsdException w:name="Title" w:locked="1" w:qFormat="1"/>
    <w:lsdException w:name="Subtitle" w:locked="1" w:qFormat="1"/>
    <w:lsdException w:name="Strong" w:locked="1" w:qFormat="1"/>
    <w:lsdException w:name="Emphasis" w:locked="1"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8EC"/>
    <w:rPr>
      <w:sz w:val="24"/>
      <w:szCs w:val="24"/>
      <w:lang w:val="nl-NL" w:eastAsia="nl-NL"/>
    </w:rPr>
  </w:style>
  <w:style w:type="paragraph" w:styleId="Heading1">
    <w:name w:val="heading 1"/>
    <w:basedOn w:val="Normal"/>
    <w:next w:val="Normal"/>
    <w:link w:val="Heading1Char"/>
    <w:qFormat/>
    <w:locked/>
    <w:rsid w:val="00A55C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link w:val="Heading3Char"/>
    <w:uiPriority w:val="9"/>
    <w:qFormat/>
    <w:rsid w:val="00167D8A"/>
    <w:pPr>
      <w:keepNext/>
      <w:suppressAutoHyphens/>
      <w:spacing w:before="240" w:after="60"/>
      <w:outlineLvl w:val="2"/>
    </w:pPr>
    <w:rPr>
      <w:rFonts w:ascii="Arial" w:hAnsi="Arial" w:cs="Arial"/>
      <w:b/>
      <w:bCs/>
      <w:sz w:val="26"/>
      <w:szCs w:val="26"/>
      <w:lang w:val="en-US" w:eastAsia="ar-SA"/>
    </w:rPr>
  </w:style>
  <w:style w:type="paragraph" w:styleId="Heading4">
    <w:name w:val="heading 4"/>
    <w:basedOn w:val="Normal"/>
    <w:next w:val="Normal"/>
    <w:link w:val="Heading4Char"/>
    <w:unhideWhenUsed/>
    <w:qFormat/>
    <w:locked/>
    <w:rsid w:val="00ED395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val="en-GB" w:eastAsia="fr-FR"/>
    </w:rPr>
  </w:style>
  <w:style w:type="character" w:customStyle="1" w:styleId="JuParaChar1">
    <w:name w:val="Ju_Para Char1"/>
    <w:basedOn w:val="DefaultParagraphFont"/>
    <w:link w:val="JuPara"/>
    <w:locked/>
    <w:rsid w:val="004F6226"/>
    <w:rPr>
      <w:rFonts w:cs="Times New Roman"/>
      <w:sz w:val="24"/>
      <w:lang w:val="en-GB" w:eastAsia="fr-FR" w:bidi="ar-SA"/>
    </w:rPr>
  </w:style>
  <w:style w:type="character" w:customStyle="1" w:styleId="ju-005fpara--char">
    <w:name w:val="ju-005fpara--char"/>
    <w:basedOn w:val="DefaultParagraphFont"/>
    <w:rsid w:val="004F6226"/>
    <w:rPr>
      <w:rFonts w:cs="Times New Roman"/>
    </w:rPr>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link w:val="FootnoteTextChar"/>
    <w:uiPriority w:val="99"/>
    <w:semiHidden/>
    <w:rsid w:val="00B93DDD"/>
    <w:rPr>
      <w:sz w:val="20"/>
      <w:szCs w:val="20"/>
      <w:lang w:val="en-GB" w:eastAsia="en-GB"/>
    </w:rPr>
  </w:style>
  <w:style w:type="character" w:styleId="FootnoteReference">
    <w:name w:val="footnote reference"/>
    <w:basedOn w:val="DefaultParagraphFont"/>
    <w:uiPriority w:val="99"/>
    <w:semiHidden/>
    <w:rsid w:val="00B93DDD"/>
    <w:rPr>
      <w:rFonts w:cs="Times New Roman"/>
      <w:vertAlign w:val="superscript"/>
    </w:rPr>
  </w:style>
  <w:style w:type="paragraph" w:customStyle="1" w:styleId="Normal1">
    <w:name w:val="Normal1"/>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rPr>
      <w:rFonts w:cs="Times New Roman"/>
    </w:rPr>
  </w:style>
  <w:style w:type="character" w:customStyle="1" w:styleId="JuParaChar2">
    <w:name w:val="Ju_Para Char2"/>
    <w:basedOn w:val="DefaultParagraphFont"/>
    <w:rsid w:val="00EC0363"/>
    <w:rPr>
      <w:rFonts w:cs="Times New Roman"/>
      <w:sz w:val="24"/>
      <w:lang w:val="en-GB" w:eastAsia="fr-FR" w:bidi="ar-SA"/>
    </w:rPr>
  </w:style>
  <w:style w:type="character" w:customStyle="1" w:styleId="JuParaChar">
    <w:name w:val="Ju_Para Char"/>
    <w:basedOn w:val="DefaultParagraphFont"/>
    <w:rsid w:val="008E19DE"/>
    <w:rPr>
      <w:rFonts w:cs="Times New Roman"/>
      <w:sz w:val="24"/>
      <w:lang w:val="en-GB" w:eastAsia="fr-FR" w:bidi="ar-SA"/>
    </w:rPr>
  </w:style>
  <w:style w:type="character" w:customStyle="1" w:styleId="ju-005fpara-0020char--char">
    <w:name w:val="ju-005fpara-0020char--char"/>
    <w:basedOn w:val="DefaultParagraphFont"/>
    <w:rsid w:val="008E19DE"/>
    <w:rPr>
      <w:rFonts w:cs="Times New Roman"/>
    </w:rPr>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rPr>
      <w:rFonts w:cs="Times New Roman"/>
    </w:rPr>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rFonts w:cs="Times New Roman"/>
      <w:color w:val="0000FF"/>
      <w:u w:val="single"/>
    </w:rPr>
  </w:style>
  <w:style w:type="paragraph" w:customStyle="1" w:styleId="Default">
    <w:name w:val="Default"/>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rFonts w:cs="Times New Roman"/>
      <w:sz w:val="16"/>
      <w:szCs w:val="16"/>
    </w:rPr>
  </w:style>
  <w:style w:type="paragraph" w:styleId="CommentText">
    <w:name w:val="annotation text"/>
    <w:basedOn w:val="Normal"/>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uiPriority w:val="99"/>
    <w:qFormat/>
    <w:rsid w:val="00064BED"/>
    <w:pPr>
      <w:ind w:left="720"/>
    </w:pPr>
    <w:rPr>
      <w:lang w:val="en-GB" w:eastAsia="en-GB"/>
    </w:rPr>
  </w:style>
  <w:style w:type="character" w:customStyle="1" w:styleId="normal--char">
    <w:name w:val="normal--char"/>
    <w:basedOn w:val="DefaultParagraphFont"/>
    <w:rsid w:val="00AE65A7"/>
    <w:rPr>
      <w:rFonts w:cs="Times New Roman"/>
    </w:rPr>
  </w:style>
  <w:style w:type="character" w:customStyle="1" w:styleId="apple-style-span">
    <w:name w:val="apple-style-span"/>
    <w:basedOn w:val="DefaultParagraphFont"/>
    <w:rsid w:val="00A95DD1"/>
    <w:rPr>
      <w:rFonts w:cs="Times New Roman"/>
    </w:rPr>
  </w:style>
  <w:style w:type="paragraph" w:customStyle="1" w:styleId="JuHeader">
    <w:name w:val="Ju_Header"/>
    <w:basedOn w:val="Header"/>
    <w:autoRedefine/>
    <w:rsid w:val="00633A1A"/>
    <w:pPr>
      <w:tabs>
        <w:tab w:val="clear" w:pos="4320"/>
        <w:tab w:val="clear" w:pos="8640"/>
        <w:tab w:val="center" w:pos="3686"/>
        <w:tab w:val="right" w:pos="7371"/>
      </w:tabs>
      <w:suppressAutoHyphens/>
      <w:ind w:right="360" w:firstLine="360"/>
      <w:jc w:val="center"/>
    </w:pPr>
    <w:rPr>
      <w:bCs/>
      <w:color w:val="000000"/>
      <w:sz w:val="20"/>
      <w:lang w:val="en-GB" w:eastAsia="fr-FR"/>
    </w:rPr>
  </w:style>
  <w:style w:type="paragraph" w:customStyle="1" w:styleId="ju-005fquot">
    <w:name w:val="ju-005fquot"/>
    <w:basedOn w:val="Normal"/>
    <w:rsid w:val="00887845"/>
    <w:pPr>
      <w:spacing w:before="100" w:beforeAutospacing="1" w:after="100" w:afterAutospacing="1"/>
    </w:pPr>
    <w:rPr>
      <w:lang w:val="en-US" w:eastAsia="en-US"/>
    </w:rPr>
  </w:style>
  <w:style w:type="character" w:customStyle="1" w:styleId="st1">
    <w:name w:val="st1"/>
    <w:basedOn w:val="DefaultParagraphFont"/>
    <w:rsid w:val="003658A1"/>
  </w:style>
  <w:style w:type="character" w:customStyle="1" w:styleId="Heading1Char">
    <w:name w:val="Heading 1 Char"/>
    <w:basedOn w:val="DefaultParagraphFont"/>
    <w:link w:val="Heading1"/>
    <w:rsid w:val="00A55C65"/>
    <w:rPr>
      <w:rFonts w:asciiTheme="majorHAnsi" w:eastAsiaTheme="majorEastAsia" w:hAnsiTheme="majorHAnsi" w:cstheme="majorBidi"/>
      <w:b/>
      <w:bCs/>
      <w:color w:val="365F91" w:themeColor="accent1" w:themeShade="BF"/>
      <w:sz w:val="28"/>
      <w:szCs w:val="28"/>
      <w:lang w:val="nl-NL" w:eastAsia="nl-NL"/>
    </w:rPr>
  </w:style>
  <w:style w:type="character" w:customStyle="1" w:styleId="FootnoteTextChar">
    <w:name w:val="Footnote Text Char"/>
    <w:basedOn w:val="DefaultParagraphFont"/>
    <w:link w:val="FootnoteText"/>
    <w:uiPriority w:val="99"/>
    <w:semiHidden/>
    <w:rsid w:val="007F6FE5"/>
    <w:rPr>
      <w:lang w:val="en-GB" w:eastAsia="en-GB"/>
    </w:rPr>
  </w:style>
  <w:style w:type="character" w:customStyle="1" w:styleId="s85f22697">
    <w:name w:val="s85f22697"/>
    <w:basedOn w:val="DefaultParagraphFont"/>
    <w:rsid w:val="002A4CE9"/>
  </w:style>
  <w:style w:type="character" w:customStyle="1" w:styleId="sb8d990e2">
    <w:name w:val="sb8d990e2"/>
    <w:basedOn w:val="DefaultParagraphFont"/>
    <w:rsid w:val="002A4CE9"/>
  </w:style>
  <w:style w:type="paragraph" w:customStyle="1" w:styleId="ColorfulList-Accent11">
    <w:name w:val="Colorful List - Accent 11"/>
    <w:basedOn w:val="Normal"/>
    <w:uiPriority w:val="99"/>
    <w:qFormat/>
    <w:rsid w:val="002A4CE9"/>
    <w:pPr>
      <w:suppressAutoHyphens/>
      <w:ind w:left="720"/>
    </w:pPr>
    <w:rPr>
      <w:lang w:val="en-US" w:eastAsia="ar-SA"/>
    </w:rPr>
  </w:style>
  <w:style w:type="character" w:customStyle="1" w:styleId="Heading3Char">
    <w:name w:val="Heading 3 Char"/>
    <w:link w:val="Heading3"/>
    <w:uiPriority w:val="9"/>
    <w:rsid w:val="00A3696A"/>
    <w:rPr>
      <w:rFonts w:ascii="Arial" w:hAnsi="Arial" w:cs="Arial"/>
      <w:b/>
      <w:bCs/>
      <w:sz w:val="26"/>
      <w:szCs w:val="26"/>
      <w:lang w:eastAsia="ar-SA"/>
    </w:rPr>
  </w:style>
  <w:style w:type="character" w:customStyle="1" w:styleId="Heading4Char">
    <w:name w:val="Heading 4 Char"/>
    <w:basedOn w:val="DefaultParagraphFont"/>
    <w:link w:val="Heading4"/>
    <w:rsid w:val="00ED3953"/>
    <w:rPr>
      <w:rFonts w:asciiTheme="majorHAnsi" w:eastAsiaTheme="majorEastAsia" w:hAnsiTheme="majorHAnsi" w:cstheme="majorBidi"/>
      <w:b/>
      <w:bCs/>
      <w:i/>
      <w:iCs/>
      <w:color w:val="4F81BD" w:themeColor="accent1"/>
      <w:sz w:val="24"/>
      <w:szCs w:val="24"/>
      <w:lang w:val="nl-NL" w:eastAsia="nl-NL"/>
    </w:rPr>
  </w:style>
  <w:style w:type="character" w:customStyle="1" w:styleId="s6b621b36">
    <w:name w:val="s6b621b36"/>
    <w:basedOn w:val="DefaultParagraphFont"/>
    <w:rsid w:val="00281D0D"/>
  </w:style>
  <w:style w:type="character" w:customStyle="1" w:styleId="wordhighlighted">
    <w:name w:val="wordhighlighted"/>
    <w:basedOn w:val="DefaultParagraphFont"/>
    <w:rsid w:val="00281D0D"/>
  </w:style>
  <w:style w:type="character" w:customStyle="1" w:styleId="column01">
    <w:name w:val="column01"/>
    <w:basedOn w:val="DefaultParagraphFont"/>
    <w:rsid w:val="00281D0D"/>
  </w:style>
  <w:style w:type="paragraph" w:customStyle="1" w:styleId="s30eec3f8">
    <w:name w:val="s30eec3f8"/>
    <w:basedOn w:val="Normal"/>
    <w:rsid w:val="00BA448D"/>
    <w:pPr>
      <w:spacing w:before="100" w:beforeAutospacing="1" w:after="100" w:afterAutospacing="1"/>
    </w:pPr>
    <w:rPr>
      <w:lang w:val="en-GB" w:eastAsia="en-GB"/>
    </w:rPr>
  </w:style>
  <w:style w:type="character" w:customStyle="1" w:styleId="apple-converted-space">
    <w:name w:val="apple-converted-space"/>
    <w:basedOn w:val="DefaultParagraphFont"/>
    <w:rsid w:val="00BA448D"/>
  </w:style>
  <w:style w:type="character" w:styleId="FollowedHyperlink">
    <w:name w:val="FollowedHyperlink"/>
    <w:basedOn w:val="DefaultParagraphFont"/>
    <w:rsid w:val="000A012F"/>
    <w:rPr>
      <w:color w:val="800080" w:themeColor="followedHyperlink"/>
      <w:u w:val="single"/>
    </w:rPr>
  </w:style>
  <w:style w:type="character" w:styleId="Emphasis">
    <w:name w:val="Emphasis"/>
    <w:basedOn w:val="DefaultParagraphFont"/>
    <w:uiPriority w:val="20"/>
    <w:qFormat/>
    <w:locked/>
    <w:rsid w:val="001074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27780525">
      <w:bodyDiv w:val="1"/>
      <w:marLeft w:val="0"/>
      <w:marRight w:val="0"/>
      <w:marTop w:val="0"/>
      <w:marBottom w:val="0"/>
      <w:divBdr>
        <w:top w:val="none" w:sz="0" w:space="0" w:color="auto"/>
        <w:left w:val="none" w:sz="0" w:space="0" w:color="auto"/>
        <w:bottom w:val="none" w:sz="0" w:space="0" w:color="auto"/>
        <w:right w:val="none" w:sz="0" w:space="0" w:color="auto"/>
      </w:divBdr>
    </w:div>
    <w:div w:id="948467228">
      <w:bodyDiv w:val="1"/>
      <w:marLeft w:val="0"/>
      <w:marRight w:val="0"/>
      <w:marTop w:val="0"/>
      <w:marBottom w:val="0"/>
      <w:divBdr>
        <w:top w:val="none" w:sz="0" w:space="0" w:color="auto"/>
        <w:left w:val="none" w:sz="0" w:space="0" w:color="auto"/>
        <w:bottom w:val="none" w:sz="0" w:space="0" w:color="auto"/>
        <w:right w:val="none" w:sz="0" w:space="0" w:color="auto"/>
      </w:divBdr>
    </w:div>
    <w:div w:id="1262639202">
      <w:bodyDiv w:val="1"/>
      <w:marLeft w:val="0"/>
      <w:marRight w:val="0"/>
      <w:marTop w:val="0"/>
      <w:marBottom w:val="0"/>
      <w:divBdr>
        <w:top w:val="none" w:sz="0" w:space="0" w:color="auto"/>
        <w:left w:val="none" w:sz="0" w:space="0" w:color="auto"/>
        <w:bottom w:val="none" w:sz="0" w:space="0" w:color="auto"/>
        <w:right w:val="none" w:sz="0" w:space="0" w:color="auto"/>
      </w:divBdr>
    </w:div>
    <w:div w:id="1271813868">
      <w:bodyDiv w:val="1"/>
      <w:marLeft w:val="0"/>
      <w:marRight w:val="0"/>
      <w:marTop w:val="0"/>
      <w:marBottom w:val="0"/>
      <w:divBdr>
        <w:top w:val="none" w:sz="0" w:space="0" w:color="auto"/>
        <w:left w:val="none" w:sz="0" w:space="0" w:color="auto"/>
        <w:bottom w:val="none" w:sz="0" w:space="0" w:color="auto"/>
        <w:right w:val="none" w:sz="0" w:space="0" w:color="auto"/>
      </w:divBdr>
    </w:div>
    <w:div w:id="1378048310">
      <w:bodyDiv w:val="1"/>
      <w:marLeft w:val="0"/>
      <w:marRight w:val="0"/>
      <w:marTop w:val="0"/>
      <w:marBottom w:val="0"/>
      <w:divBdr>
        <w:top w:val="none" w:sz="0" w:space="0" w:color="auto"/>
        <w:left w:val="none" w:sz="0" w:space="0" w:color="auto"/>
        <w:bottom w:val="none" w:sz="0" w:space="0" w:color="auto"/>
        <w:right w:val="none" w:sz="0" w:space="0" w:color="auto"/>
      </w:divBdr>
    </w:div>
    <w:div w:id="1446922122">
      <w:bodyDiv w:val="1"/>
      <w:marLeft w:val="0"/>
      <w:marRight w:val="0"/>
      <w:marTop w:val="0"/>
      <w:marBottom w:val="0"/>
      <w:divBdr>
        <w:top w:val="none" w:sz="0" w:space="0" w:color="auto"/>
        <w:left w:val="none" w:sz="0" w:space="0" w:color="auto"/>
        <w:bottom w:val="none" w:sz="0" w:space="0" w:color="auto"/>
        <w:right w:val="none" w:sz="0" w:space="0" w:color="auto"/>
      </w:divBdr>
    </w:div>
    <w:div w:id="192086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untreaty.un.org/English/TreatyEvent2001/pdf/07e.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familylinks.icrc.org/kosovo/en/pages/search-persons.aspx"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 Id="rId4" Type="http://schemas.openxmlformats.org/officeDocument/2006/relationships/hyperlink" Target="http://www.ic-mp.org/fdmsweb/index.php?w=mp_details&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JOVIČIĆ, Petar</Reference>
    <Case_x0020_Year xmlns="63130c8a-8d1f-4e28-8ee3-43603ca9ef3b">2009</Case_x0020_Year>
    <Case_x0020_Status xmlns="16f2acb5-7363-4076-9084-069fc3bb4325">.</Case_x0020_Status>
    <Date_x0020_of_x0020_Adoption xmlns="16f2acb5-7363-4076-9084-069fc3bb4325">2012-03-16T23:00:00+00:00</Date_x0020_of_x0020_Adoption>
    <Case_x0020_Number xmlns="16f2acb5-7363-4076-9084-069fc3bb4325">233/09</Case_x0020_Number>
    <Type_x0020_of_x0020_Document xmlns="16f2acb5-7363-4076-9084-069fc3bb4325">Decision - Admissible</Type_x0020_of_x0020_Document>
    <_dlc_DocId xmlns="b9fab99d-1571-47f6-8995-3a195ef041f8">M5JDUUKXSQ5W-25-1109</_dlc_DocId>
    <_dlc_DocIdUrl xmlns="b9fab99d-1571-47f6-8995-3a195ef041f8">
      <Url>http://www.unmikonline.org/hrap/Eng/_layouts/DocIdRedir.aspx?ID=M5JDUUKXSQ5W-25-1109</Url>
      <Description>M5JDUUKXSQ5W-25-1109</Description>
    </_dlc_DocIdUrl>
    <_dlc_DocIdPersistId xmlns="b9fab99d-1571-47f6-8995-3a195ef041f8">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7EDD1F-8CE4-4F24-9EAC-0FFF0BAFDE15}"/>
</file>

<file path=customXml/itemProps2.xml><?xml version="1.0" encoding="utf-8"?>
<ds:datastoreItem xmlns:ds="http://schemas.openxmlformats.org/officeDocument/2006/customXml" ds:itemID="{B8A32A74-3772-4BC8-B488-4B84A8C1BEE4}"/>
</file>

<file path=customXml/itemProps3.xml><?xml version="1.0" encoding="utf-8"?>
<ds:datastoreItem xmlns:ds="http://schemas.openxmlformats.org/officeDocument/2006/customXml" ds:itemID="{FB465D3A-0F6D-4241-B42E-D0101A9F1307}"/>
</file>

<file path=customXml/itemProps4.xml><?xml version="1.0" encoding="utf-8"?>
<ds:datastoreItem xmlns:ds="http://schemas.openxmlformats.org/officeDocument/2006/customXml" ds:itemID="{0DA60841-0CD3-4838-BF51-2463A8B75CD1}"/>
</file>

<file path=docProps/app.xml><?xml version="1.0" encoding="utf-8"?>
<Properties xmlns="http://schemas.openxmlformats.org/officeDocument/2006/extended-properties" xmlns:vt="http://schemas.openxmlformats.org/officeDocument/2006/docPropsVTypes">
  <Template>Normal</Template>
  <TotalTime>1</TotalTime>
  <Pages>16</Pages>
  <Words>6518</Words>
  <Characters>37153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43584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Brandon Gardner</cp:lastModifiedBy>
  <cp:revision>2</cp:revision>
  <cp:lastPrinted>2015-06-25T12:34:00Z</cp:lastPrinted>
  <dcterms:created xsi:type="dcterms:W3CDTF">2015-08-31T08:40:00Z</dcterms:created>
  <dcterms:modified xsi:type="dcterms:W3CDTF">2015-08-31T08:40:00Z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6a8c0c18-cf9b-4009-ab7f-f9f898f17afe</vt:lpwstr>
  </property>
  <property fmtid="{D5CDD505-2E9C-101B-9397-08002B2CF9AE}" pid="4" name="Order">
    <vt:r8>42700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TemplateUrl">
    <vt:lpwstr/>
  </property>
</Properties>
</file>